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250" w:type="dxa"/>
        <w:tblInd w:w="-905" w:type="dxa"/>
        <w:tblLook w:val="04A0" w:firstRow="1" w:lastRow="0" w:firstColumn="1" w:lastColumn="0" w:noHBand="0" w:noVBand="1"/>
      </w:tblPr>
      <w:tblGrid>
        <w:gridCol w:w="5135"/>
        <w:gridCol w:w="1350"/>
        <w:gridCol w:w="1165"/>
        <w:gridCol w:w="3600"/>
      </w:tblGrid>
      <w:tr w:rsidR="00F07116" w:rsidTr="00F07116">
        <w:tc>
          <w:tcPr>
            <w:tcW w:w="7650" w:type="dxa"/>
            <w:gridSpan w:val="3"/>
            <w:tcBorders>
              <w:top w:val="nil"/>
              <w:left w:val="nil"/>
              <w:bottom w:val="nil"/>
              <w:right w:val="nil"/>
            </w:tcBorders>
          </w:tcPr>
          <w:p w:rsidR="00F07116" w:rsidRDefault="00F07116">
            <w:r>
              <w:rPr>
                <w:noProof/>
              </w:rPr>
              <w:drawing>
                <wp:inline distT="0" distB="0" distL="0" distR="0" wp14:anchorId="7B3E2D9D" wp14:editId="1B68CBE6">
                  <wp:extent cx="4585335" cy="3466465"/>
                  <wp:effectExtent l="0" t="0" r="5715" b="635"/>
                  <wp:docPr id="2" name="Picture 2" descr="\\w-sch-staff-12\UserDesktops\hahecht\Desktop\foxtrot 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h-staff-12\UserDesktops\hahecht\Desktop\foxtrot carto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5335" cy="3466465"/>
                          </a:xfrm>
                          <a:prstGeom prst="rect">
                            <a:avLst/>
                          </a:prstGeom>
                          <a:noFill/>
                          <a:ln>
                            <a:noFill/>
                          </a:ln>
                        </pic:spPr>
                      </pic:pic>
                    </a:graphicData>
                  </a:graphic>
                </wp:inline>
              </w:drawing>
            </w:r>
          </w:p>
        </w:tc>
        <w:tc>
          <w:tcPr>
            <w:tcW w:w="3600" w:type="dxa"/>
            <w:tcBorders>
              <w:top w:val="nil"/>
              <w:left w:val="nil"/>
              <w:bottom w:val="nil"/>
              <w:right w:val="nil"/>
            </w:tcBorders>
            <w:shd w:val="clear" w:color="auto" w:fill="D9D9D9" w:themeFill="background1" w:themeFillShade="D9"/>
          </w:tcPr>
          <w:p w:rsidR="00F07116" w:rsidRDefault="00F07116">
            <w:pPr>
              <w:rPr>
                <w:sz w:val="72"/>
                <w:szCs w:val="72"/>
              </w:rPr>
            </w:pPr>
            <w:r>
              <w:rPr>
                <w:sz w:val="72"/>
                <w:szCs w:val="72"/>
              </w:rPr>
              <w:t>AP</w:t>
            </w:r>
          </w:p>
          <w:p w:rsidR="00F07116" w:rsidRDefault="00F07116">
            <w:pPr>
              <w:rPr>
                <w:sz w:val="52"/>
                <w:szCs w:val="52"/>
              </w:rPr>
            </w:pPr>
            <w:r w:rsidRPr="00F07116">
              <w:rPr>
                <w:sz w:val="52"/>
                <w:szCs w:val="52"/>
              </w:rPr>
              <w:t>Government and Politics</w:t>
            </w:r>
          </w:p>
          <w:p w:rsidR="00F07116" w:rsidRDefault="00F07116">
            <w:pPr>
              <w:rPr>
                <w:sz w:val="52"/>
                <w:szCs w:val="52"/>
              </w:rPr>
            </w:pPr>
          </w:p>
          <w:p w:rsidR="00F07116" w:rsidRDefault="00F07116">
            <w:pPr>
              <w:rPr>
                <w:sz w:val="52"/>
                <w:szCs w:val="52"/>
              </w:rPr>
            </w:pPr>
          </w:p>
          <w:p w:rsidR="00F07116" w:rsidRPr="00F07116" w:rsidRDefault="00F07116">
            <w:pPr>
              <w:rPr>
                <w:sz w:val="52"/>
                <w:szCs w:val="52"/>
              </w:rPr>
            </w:pPr>
            <w:r>
              <w:rPr>
                <w:sz w:val="52"/>
                <w:szCs w:val="52"/>
              </w:rPr>
              <w:t>2015-2016</w:t>
            </w:r>
          </w:p>
        </w:tc>
      </w:tr>
      <w:tr w:rsidR="00F07116" w:rsidTr="00F07116">
        <w:tc>
          <w:tcPr>
            <w:tcW w:w="7650" w:type="dxa"/>
            <w:gridSpan w:val="3"/>
            <w:tcBorders>
              <w:top w:val="nil"/>
              <w:left w:val="nil"/>
              <w:bottom w:val="nil"/>
              <w:right w:val="nil"/>
            </w:tcBorders>
            <w:shd w:val="clear" w:color="auto" w:fill="D9D9D9" w:themeFill="background1" w:themeFillShade="D9"/>
          </w:tcPr>
          <w:p w:rsidR="00F07116" w:rsidRPr="00F07116" w:rsidRDefault="00F07116">
            <w:pPr>
              <w:rPr>
                <w:color w:val="A6A6A6" w:themeColor="background1" w:themeShade="A6"/>
              </w:rPr>
            </w:pPr>
          </w:p>
        </w:tc>
        <w:tc>
          <w:tcPr>
            <w:tcW w:w="3600" w:type="dxa"/>
            <w:tcBorders>
              <w:top w:val="nil"/>
              <w:left w:val="nil"/>
              <w:bottom w:val="nil"/>
              <w:right w:val="nil"/>
            </w:tcBorders>
          </w:tcPr>
          <w:p w:rsidR="00F07116" w:rsidRPr="00F07116" w:rsidRDefault="00F07116">
            <w:pPr>
              <w:rPr>
                <w:sz w:val="32"/>
                <w:szCs w:val="32"/>
              </w:rPr>
            </w:pPr>
            <w:r>
              <w:rPr>
                <w:sz w:val="32"/>
                <w:szCs w:val="32"/>
              </w:rPr>
              <w:t>Mrs. Hana Hecht</w:t>
            </w:r>
          </w:p>
        </w:tc>
      </w:tr>
      <w:tr w:rsidR="00F07116" w:rsidTr="00F07116">
        <w:tc>
          <w:tcPr>
            <w:tcW w:w="7650" w:type="dxa"/>
            <w:gridSpan w:val="3"/>
            <w:tcBorders>
              <w:top w:val="nil"/>
              <w:left w:val="nil"/>
              <w:bottom w:val="nil"/>
              <w:right w:val="nil"/>
            </w:tcBorders>
          </w:tcPr>
          <w:p w:rsidR="00F07116" w:rsidRDefault="00F07116">
            <w:pPr>
              <w:rPr>
                <w:sz w:val="40"/>
                <w:szCs w:val="40"/>
              </w:rPr>
            </w:pPr>
            <w:r>
              <w:rPr>
                <w:sz w:val="40"/>
                <w:szCs w:val="40"/>
              </w:rPr>
              <w:t>Course Overview</w:t>
            </w:r>
          </w:p>
          <w:p w:rsidR="00F07116" w:rsidRDefault="00F07116" w:rsidP="00F07116">
            <w:pPr>
              <w:spacing w:line="360" w:lineRule="auto"/>
              <w:rPr>
                <w:sz w:val="20"/>
                <w:szCs w:val="20"/>
              </w:rPr>
            </w:pPr>
            <w:r w:rsidRPr="00F07116">
              <w:rPr>
                <w:sz w:val="20"/>
                <w:szCs w:val="20"/>
              </w:rPr>
              <w:t>This course will be an introduction to the study of American government and politics.  We will study the historical foundations of American government, comparative philosophies, institutions of American government, policy and policymaking, economics, state and local governments, civil rights and liberties, and foreign policy.  The primary purpose of this class will be to prepare you to take the AP exam administered by the College Board in May.  (</w:t>
            </w:r>
            <w:r w:rsidRPr="00F07116">
              <w:rPr>
                <w:b/>
                <w:sz w:val="20"/>
                <w:szCs w:val="20"/>
              </w:rPr>
              <w:t>May 10, 2016</w:t>
            </w:r>
            <w:r w:rsidRPr="00F07116">
              <w:rPr>
                <w:sz w:val="20"/>
                <w:szCs w:val="20"/>
              </w:rPr>
              <w:t>)  Students are graded on a scale of 1-5, with 5 being the highest score.  Students who earn a 3 or better may be entitled to college credit, advanced placement in college, or both, depending on the individual policies of the university.  It should be understood at the outset that this class reflects a college-level curriculum.  As a result, it is a significantly more challenging course than regular courses in American Government.  This class will require outside preparation and independent learning.</w:t>
            </w:r>
          </w:p>
          <w:p w:rsidR="00F07116" w:rsidRPr="00F07116" w:rsidRDefault="00F07116" w:rsidP="00F07116">
            <w:pPr>
              <w:spacing w:line="360" w:lineRule="auto"/>
              <w:rPr>
                <w:sz w:val="20"/>
                <w:szCs w:val="20"/>
              </w:rPr>
            </w:pPr>
          </w:p>
          <w:p w:rsidR="00F07116" w:rsidRPr="00F07116" w:rsidRDefault="00F07116" w:rsidP="00F07116">
            <w:pPr>
              <w:spacing w:line="360" w:lineRule="auto"/>
              <w:rPr>
                <w:b/>
                <w:sz w:val="20"/>
                <w:szCs w:val="20"/>
              </w:rPr>
            </w:pPr>
            <w:r w:rsidRPr="00F07116">
              <w:rPr>
                <w:b/>
                <w:sz w:val="20"/>
                <w:szCs w:val="20"/>
              </w:rPr>
              <w:t>Basic AP Outline</w:t>
            </w:r>
          </w:p>
          <w:p w:rsidR="00F07116" w:rsidRPr="00F07116" w:rsidRDefault="00F07116" w:rsidP="00F07116">
            <w:pPr>
              <w:pStyle w:val="ListParagraph"/>
              <w:numPr>
                <w:ilvl w:val="0"/>
                <w:numId w:val="1"/>
              </w:numPr>
              <w:spacing w:after="160" w:line="360" w:lineRule="auto"/>
              <w:ind w:left="360"/>
              <w:rPr>
                <w:sz w:val="20"/>
                <w:szCs w:val="20"/>
              </w:rPr>
            </w:pPr>
            <w:r w:rsidRPr="00F07116">
              <w:rPr>
                <w:sz w:val="20"/>
                <w:szCs w:val="20"/>
              </w:rPr>
              <w:t>Constitutional Underpinnings of United States Government (5-15%)</w:t>
            </w:r>
          </w:p>
          <w:p w:rsidR="00F07116" w:rsidRPr="00F07116" w:rsidRDefault="00F07116" w:rsidP="00F07116">
            <w:pPr>
              <w:pStyle w:val="ListParagraph"/>
              <w:numPr>
                <w:ilvl w:val="0"/>
                <w:numId w:val="1"/>
              </w:numPr>
              <w:spacing w:after="160" w:line="360" w:lineRule="auto"/>
              <w:ind w:left="360"/>
              <w:rPr>
                <w:sz w:val="20"/>
                <w:szCs w:val="20"/>
              </w:rPr>
            </w:pPr>
            <w:r w:rsidRPr="00F07116">
              <w:rPr>
                <w:sz w:val="20"/>
                <w:szCs w:val="20"/>
              </w:rPr>
              <w:t>Political Beliefs and Behaviors (10-20%)</w:t>
            </w:r>
          </w:p>
          <w:p w:rsidR="00F07116" w:rsidRPr="00F07116" w:rsidRDefault="00F07116" w:rsidP="00F07116">
            <w:pPr>
              <w:pStyle w:val="ListParagraph"/>
              <w:numPr>
                <w:ilvl w:val="0"/>
                <w:numId w:val="1"/>
              </w:numPr>
              <w:spacing w:after="160" w:line="360" w:lineRule="auto"/>
              <w:ind w:left="360"/>
              <w:rPr>
                <w:sz w:val="20"/>
                <w:szCs w:val="20"/>
              </w:rPr>
            </w:pPr>
            <w:r w:rsidRPr="00F07116">
              <w:rPr>
                <w:sz w:val="20"/>
                <w:szCs w:val="20"/>
              </w:rPr>
              <w:t>Political Parties, Interest Groups, and Mass Media (10-20%)</w:t>
            </w:r>
          </w:p>
          <w:p w:rsidR="00F07116" w:rsidRPr="00F07116" w:rsidRDefault="00F07116" w:rsidP="00F07116">
            <w:pPr>
              <w:pStyle w:val="ListParagraph"/>
              <w:numPr>
                <w:ilvl w:val="0"/>
                <w:numId w:val="1"/>
              </w:numPr>
              <w:spacing w:after="160" w:line="360" w:lineRule="auto"/>
              <w:ind w:left="360"/>
              <w:rPr>
                <w:sz w:val="20"/>
                <w:szCs w:val="20"/>
              </w:rPr>
            </w:pPr>
            <w:r w:rsidRPr="00F07116">
              <w:rPr>
                <w:sz w:val="20"/>
                <w:szCs w:val="20"/>
              </w:rPr>
              <w:t>Institutions of National Government (35-45%)</w:t>
            </w:r>
          </w:p>
          <w:p w:rsidR="00F07116" w:rsidRPr="00F07116" w:rsidRDefault="00F07116" w:rsidP="00F07116">
            <w:pPr>
              <w:pStyle w:val="ListParagraph"/>
              <w:numPr>
                <w:ilvl w:val="0"/>
                <w:numId w:val="1"/>
              </w:numPr>
              <w:spacing w:after="160" w:line="360" w:lineRule="auto"/>
              <w:ind w:left="360"/>
              <w:rPr>
                <w:sz w:val="20"/>
                <w:szCs w:val="20"/>
              </w:rPr>
            </w:pPr>
            <w:r w:rsidRPr="00F07116">
              <w:rPr>
                <w:sz w:val="20"/>
                <w:szCs w:val="20"/>
              </w:rPr>
              <w:t>Public Policy (5-15%)</w:t>
            </w:r>
          </w:p>
          <w:p w:rsidR="00F07116" w:rsidRPr="00F07116" w:rsidRDefault="00F07116" w:rsidP="00F07116">
            <w:pPr>
              <w:pStyle w:val="ListParagraph"/>
              <w:numPr>
                <w:ilvl w:val="0"/>
                <w:numId w:val="1"/>
              </w:numPr>
              <w:spacing w:after="160" w:line="360" w:lineRule="auto"/>
              <w:ind w:left="360"/>
              <w:rPr>
                <w:sz w:val="20"/>
                <w:szCs w:val="20"/>
              </w:rPr>
            </w:pPr>
            <w:r w:rsidRPr="00F07116">
              <w:rPr>
                <w:sz w:val="20"/>
                <w:szCs w:val="20"/>
              </w:rPr>
              <w:t>Civil Rights and Liberties (5-15%)</w:t>
            </w:r>
          </w:p>
          <w:p w:rsidR="00F07116" w:rsidRDefault="00F07116">
            <w:pPr>
              <w:rPr>
                <w:sz w:val="20"/>
                <w:szCs w:val="20"/>
              </w:rPr>
            </w:pPr>
          </w:p>
          <w:p w:rsidR="00F07116" w:rsidRDefault="00F07116">
            <w:pPr>
              <w:rPr>
                <w:sz w:val="20"/>
                <w:szCs w:val="20"/>
              </w:rPr>
            </w:pPr>
          </w:p>
          <w:p w:rsidR="00F07116" w:rsidRPr="00F07116" w:rsidRDefault="00F07116">
            <w:pPr>
              <w:rPr>
                <w:sz w:val="20"/>
                <w:szCs w:val="20"/>
              </w:rPr>
            </w:pPr>
          </w:p>
        </w:tc>
        <w:tc>
          <w:tcPr>
            <w:tcW w:w="3600" w:type="dxa"/>
            <w:tcBorders>
              <w:top w:val="nil"/>
              <w:left w:val="nil"/>
              <w:bottom w:val="nil"/>
              <w:right w:val="nil"/>
            </w:tcBorders>
          </w:tcPr>
          <w:p w:rsidR="00F07116" w:rsidRDefault="00F07116" w:rsidP="00F07116">
            <w:pPr>
              <w:jc w:val="center"/>
              <w:rPr>
                <w:sz w:val="32"/>
                <w:szCs w:val="32"/>
              </w:rPr>
            </w:pPr>
            <w:r>
              <w:rPr>
                <w:noProof/>
              </w:rPr>
              <w:drawing>
                <wp:inline distT="0" distB="0" distL="0" distR="0" wp14:anchorId="22FA9E75" wp14:editId="039DA25C">
                  <wp:extent cx="1852559" cy="1828800"/>
                  <wp:effectExtent l="0" t="0" r="0" b="0"/>
                  <wp:docPr id="12" name="Picture 12" descr="\\w-sch-staff-12\UserDesktops\hahecht\Desktop\CaptainAmerica03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ch-staff-12\UserDesktops\hahecht\Desktop\CaptainAmerica0322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9864" cy="1855755"/>
                          </a:xfrm>
                          <a:prstGeom prst="rect">
                            <a:avLst/>
                          </a:prstGeom>
                          <a:noFill/>
                          <a:ln>
                            <a:noFill/>
                          </a:ln>
                        </pic:spPr>
                      </pic:pic>
                    </a:graphicData>
                  </a:graphic>
                </wp:inline>
              </w:drawing>
            </w:r>
          </w:p>
          <w:p w:rsidR="00F07116" w:rsidRDefault="00F07116" w:rsidP="00F07116">
            <w:pPr>
              <w:rPr>
                <w:sz w:val="24"/>
                <w:szCs w:val="24"/>
              </w:rPr>
            </w:pPr>
          </w:p>
          <w:p w:rsidR="00F07116" w:rsidRDefault="00F07116" w:rsidP="00F07116">
            <w:pPr>
              <w:spacing w:line="360" w:lineRule="auto"/>
              <w:rPr>
                <w:b/>
                <w:sz w:val="24"/>
                <w:szCs w:val="24"/>
              </w:rPr>
            </w:pPr>
            <w:r>
              <w:rPr>
                <w:b/>
                <w:sz w:val="24"/>
                <w:szCs w:val="24"/>
              </w:rPr>
              <w:t>Room 220</w:t>
            </w:r>
          </w:p>
          <w:p w:rsidR="00F07116" w:rsidRDefault="00F07116" w:rsidP="00F07116">
            <w:pPr>
              <w:spacing w:line="360" w:lineRule="auto"/>
              <w:rPr>
                <w:sz w:val="20"/>
                <w:szCs w:val="20"/>
              </w:rPr>
            </w:pPr>
            <w:r>
              <w:rPr>
                <w:sz w:val="20"/>
                <w:szCs w:val="20"/>
              </w:rPr>
              <w:t xml:space="preserve">E-mail:  </w:t>
            </w:r>
            <w:hyperlink r:id="rId9" w:history="1">
              <w:r w:rsidRPr="00C362B4">
                <w:rPr>
                  <w:rStyle w:val="Hyperlink"/>
                  <w:sz w:val="20"/>
                  <w:szCs w:val="20"/>
                </w:rPr>
                <w:t>hahecht@henrico.k12.va.us</w:t>
              </w:r>
            </w:hyperlink>
          </w:p>
          <w:p w:rsidR="00F07116" w:rsidRDefault="00F07116" w:rsidP="00F07116">
            <w:pPr>
              <w:spacing w:line="360" w:lineRule="auto"/>
              <w:rPr>
                <w:sz w:val="20"/>
                <w:szCs w:val="20"/>
              </w:rPr>
            </w:pPr>
            <w:r>
              <w:rPr>
                <w:sz w:val="20"/>
                <w:szCs w:val="20"/>
              </w:rPr>
              <w:t>Office phone:  (804) 673-3700</w:t>
            </w:r>
          </w:p>
          <w:p w:rsidR="00F07116" w:rsidRDefault="00F07116" w:rsidP="00F07116">
            <w:pPr>
              <w:spacing w:line="360" w:lineRule="auto"/>
              <w:rPr>
                <w:sz w:val="20"/>
                <w:szCs w:val="20"/>
              </w:rPr>
            </w:pPr>
            <w:r>
              <w:rPr>
                <w:sz w:val="20"/>
                <w:szCs w:val="20"/>
              </w:rPr>
              <w:t xml:space="preserve">Website: </w:t>
            </w:r>
            <w:hyperlink r:id="rId10" w:history="1">
              <w:r w:rsidRPr="00C362B4">
                <w:rPr>
                  <w:rStyle w:val="Hyperlink"/>
                  <w:sz w:val="20"/>
                  <w:szCs w:val="20"/>
                </w:rPr>
                <w:t>www.rebelrule.com</w:t>
              </w:r>
            </w:hyperlink>
          </w:p>
          <w:p w:rsidR="00F07116" w:rsidRDefault="00F07116" w:rsidP="00F07116">
            <w:pPr>
              <w:spacing w:line="360" w:lineRule="auto"/>
              <w:rPr>
                <w:sz w:val="20"/>
                <w:szCs w:val="20"/>
              </w:rPr>
            </w:pPr>
          </w:p>
          <w:p w:rsidR="00F07116" w:rsidRPr="00F07116" w:rsidRDefault="00F07116" w:rsidP="00F07116">
            <w:pPr>
              <w:spacing w:line="360" w:lineRule="auto"/>
              <w:rPr>
                <w:sz w:val="20"/>
                <w:szCs w:val="20"/>
              </w:rPr>
            </w:pPr>
            <w:r>
              <w:rPr>
                <w:noProof/>
              </w:rPr>
              <w:drawing>
                <wp:inline distT="0" distB="0" distL="0" distR="0" wp14:anchorId="20440D74" wp14:editId="6DC4E338">
                  <wp:extent cx="2129155" cy="1664970"/>
                  <wp:effectExtent l="0" t="0" r="4445" b="0"/>
                  <wp:docPr id="16" name="Picture 16" descr="\\w-sch-staff-12\UserDesktops\hahecht\Desktop\vote-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ch-staff-12\UserDesktops\hahecht\Desktop\vote-carto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9155" cy="1664970"/>
                          </a:xfrm>
                          <a:prstGeom prst="rect">
                            <a:avLst/>
                          </a:prstGeom>
                          <a:noFill/>
                          <a:ln>
                            <a:noFill/>
                          </a:ln>
                        </pic:spPr>
                      </pic:pic>
                    </a:graphicData>
                  </a:graphic>
                </wp:inline>
              </w:drawing>
            </w:r>
          </w:p>
        </w:tc>
      </w:tr>
      <w:tr w:rsidR="00F07116" w:rsidTr="00F07116">
        <w:tc>
          <w:tcPr>
            <w:tcW w:w="7650" w:type="dxa"/>
            <w:gridSpan w:val="3"/>
            <w:tcBorders>
              <w:top w:val="nil"/>
              <w:left w:val="nil"/>
              <w:bottom w:val="nil"/>
              <w:right w:val="nil"/>
            </w:tcBorders>
          </w:tcPr>
          <w:p w:rsidR="00F07116" w:rsidRDefault="00F07116">
            <w:pPr>
              <w:rPr>
                <w:sz w:val="40"/>
                <w:szCs w:val="40"/>
              </w:rPr>
            </w:pPr>
            <w:r>
              <w:rPr>
                <w:sz w:val="40"/>
                <w:szCs w:val="40"/>
              </w:rPr>
              <w:lastRenderedPageBreak/>
              <w:t>Curriculum</w:t>
            </w:r>
          </w:p>
          <w:p w:rsidR="00F07116" w:rsidRPr="00F07116" w:rsidRDefault="00F07116">
            <w:pPr>
              <w:rPr>
                <w:sz w:val="20"/>
                <w:szCs w:val="20"/>
              </w:rPr>
            </w:pPr>
            <w:r>
              <w:rPr>
                <w:sz w:val="20"/>
                <w:szCs w:val="20"/>
              </w:rPr>
              <w:t>With tentative dates</w:t>
            </w:r>
          </w:p>
        </w:tc>
        <w:tc>
          <w:tcPr>
            <w:tcW w:w="3600" w:type="dxa"/>
            <w:tcBorders>
              <w:top w:val="nil"/>
              <w:left w:val="nil"/>
              <w:bottom w:val="nil"/>
              <w:right w:val="nil"/>
            </w:tcBorders>
          </w:tcPr>
          <w:p w:rsidR="00F07116" w:rsidRDefault="00F07116">
            <w:pPr>
              <w:rPr>
                <w:sz w:val="32"/>
                <w:szCs w:val="32"/>
              </w:rPr>
            </w:pPr>
            <w:r>
              <w:rPr>
                <w:noProof/>
                <w:sz w:val="40"/>
                <w:szCs w:val="40"/>
              </w:rPr>
              <mc:AlternateContent>
                <mc:Choice Requires="wps">
                  <w:drawing>
                    <wp:anchor distT="0" distB="0" distL="114300" distR="114300" simplePos="0" relativeHeight="251659264" behindDoc="0" locked="0" layoutInCell="1" allowOverlap="1" wp14:anchorId="182847DA" wp14:editId="5C593D87">
                      <wp:simplePos x="0" y="0"/>
                      <wp:positionH relativeFrom="column">
                        <wp:posOffset>-2386862</wp:posOffset>
                      </wp:positionH>
                      <wp:positionV relativeFrom="paragraph">
                        <wp:posOffset>132459</wp:posOffset>
                      </wp:positionV>
                      <wp:extent cx="4353636" cy="3398292"/>
                      <wp:effectExtent l="266700" t="476250" r="275590" b="469265"/>
                      <wp:wrapNone/>
                      <wp:docPr id="1" name="Rectangle 1"/>
                      <wp:cNvGraphicFramePr/>
                      <a:graphic xmlns:a="http://schemas.openxmlformats.org/drawingml/2006/main">
                        <a:graphicData uri="http://schemas.microsoft.com/office/word/2010/wordprocessingShape">
                          <wps:wsp>
                            <wps:cNvSpPr/>
                            <wps:spPr>
                              <a:xfrm rot="895204">
                                <a:off x="0" y="0"/>
                                <a:ext cx="4353636" cy="33982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7116" w:rsidRDefault="00F07116" w:rsidP="00F07116">
                                  <w:pPr>
                                    <w:jc w:val="center"/>
                                  </w:pPr>
                                  <w:r>
                                    <w:rPr>
                                      <w:noProof/>
                                    </w:rPr>
                                    <w:drawing>
                                      <wp:inline distT="0" distB="0" distL="0" distR="0" wp14:anchorId="0964AD9D" wp14:editId="766510BC">
                                        <wp:extent cx="3977810" cy="2974805"/>
                                        <wp:effectExtent l="76200" t="76200" r="365760" b="359410"/>
                                        <wp:docPr id="4" name="Picture 4" descr="\\w-sch-staff-12\UserDesktops\hahecht\Desktop\stah11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h-staff-12\UserDesktops\hahecht\Desktop\stah1107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9294" cy="3035743"/>
                                                </a:xfrm>
                                                <a:prstGeom prst="rect">
                                                  <a:avLst/>
                                                </a:prstGeom>
                                                <a:noFill/>
                                                <a:ln w="19050">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847DA" id="Rectangle 1" o:spid="_x0000_s1026" style="position:absolute;margin-left:-187.95pt;margin-top:10.45pt;width:342.8pt;height:267.6pt;rotation:97780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bWlAIAAHUFAAAOAAAAZHJzL2Uyb0RvYy54bWysVFtP2zAUfp+0/2D5fSRNW0ajpqgqYpqE&#10;AAETz65jN5EcH892m3S/fsdOGhigPUzLQ3R8Lt+5+DteXnaNIgdhXQ26oJOzlBKhOZS13hX0x9P1&#10;lwtKnGe6ZAq0KOhROHq5+vxp2ZpcZFCBKoUlCKJd3pqCVt6bPEkcr0TD3BkYodEowTbM49HuktKy&#10;FtEblWRpep60YEtjgQvnUHvVG+kq4kspuL+T0glPVEGxNh//Nv634Z+slizfWWaqmg9lsH+oomG1&#10;xqQj1BXzjOxt/Q6qqbkFB9KfcWgSkLLmIvaA3UzSN908VsyI2AsOx5lxTO7/wfLbw70ldYl3R4lm&#10;DV7RAw6N6Z0SZBLG0xqXo9ejubfDyaEYeu2kbYgFnOnFYp6lszgAbIl0cb7Hcb6i84SjcjadT8+n&#10;55RwtE2ni4tskYUUSY8VMI11/puAhgShoBZribDscON873pyCe4armulUM9ypf9QIGbQJKH8vuAo&#10;+aMSvfeDkNg3VpXFBJFxYqMsOTDkCuNcaD/pTRUrRa+ep/gNJY8RsQGlETAgSyxoxB4AApvfY/ft&#10;DP4hVETCjsHp3wrrg8eImBm0H4ObWoP9CEBhV0Pm3v80pH40YUq+23boEsQtlEckSLxl3B9n+HWN&#10;N3PDnL9nFlcFlbj+/g5/UkFbUBgkSiqwvz7SB39kMFopaXH1Cup+7pkVlKjvGrm9mMxmYVfjYTb/&#10;muHBvrZsX1v0vtkA3hjyF6uLYvD36iRKC80zvhLrkBVNTHPMXVDu7emw8f2TgO8MF+t1dMP9NMzf&#10;6EfDA3gYcGDeU/fMrBno6ZHZt3BaU5a/YWnvGyI1rPceZB0p/DLXYfS425FDwzsUHo/X5+j18lqu&#10;fgMAAP//AwBQSwMEFAAGAAgAAAAhAN2XghTjAAAACwEAAA8AAABkcnMvZG93bnJldi54bWxMj8FO&#10;wzAMhu9IvENkJC5oS9ap61qaToCEhHbb2IFj2nhtReOUJNvKnp5wgpNl+dPv7y83kxnYGZ3vLUlY&#10;zAUwpMbqnloJh/fX2RqYD4q0GiyhhG/0sKlub0pVaHuhHZ73oWUxhHyhJHQhjAXnvunQKD+3I1K8&#10;Ha0zKsTVtVw7dYnhZuCJECtuVE/xQ6dGfOmw+dyfjISv5Lp9fts2zo0fx8M1f8j6dV5LeX83PT0C&#10;CziFPxh+9aM6VNGptifSng0SZssszSMrIRFxRmIp8gxYLSFNVwvgVcn/d6h+AAAA//8DAFBLAQIt&#10;ABQABgAIAAAAIQC2gziS/gAAAOEBAAATAAAAAAAAAAAAAAAAAAAAAABbQ29udGVudF9UeXBlc10u&#10;eG1sUEsBAi0AFAAGAAgAAAAhADj9If/WAAAAlAEAAAsAAAAAAAAAAAAAAAAALwEAAF9yZWxzLy5y&#10;ZWxzUEsBAi0AFAAGAAgAAAAhAFfdltaUAgAAdQUAAA4AAAAAAAAAAAAAAAAALgIAAGRycy9lMm9E&#10;b2MueG1sUEsBAi0AFAAGAAgAAAAhAN2XghTjAAAACwEAAA8AAAAAAAAAAAAAAAAA7gQAAGRycy9k&#10;b3ducmV2LnhtbFBLBQYAAAAABAAEAPMAAAD+BQAAAAA=&#10;" filled="f" stroked="f" strokeweight="1pt">
                      <v:textbox>
                        <w:txbxContent>
                          <w:p w:rsidR="00F07116" w:rsidRDefault="00F07116" w:rsidP="00F07116">
                            <w:pPr>
                              <w:jc w:val="center"/>
                            </w:pPr>
                            <w:r>
                              <w:rPr>
                                <w:noProof/>
                              </w:rPr>
                              <w:drawing>
                                <wp:inline distT="0" distB="0" distL="0" distR="0" wp14:anchorId="0964AD9D" wp14:editId="766510BC">
                                  <wp:extent cx="3977810" cy="2974805"/>
                                  <wp:effectExtent l="76200" t="76200" r="365760" b="359410"/>
                                  <wp:docPr id="4" name="Picture 4" descr="\\w-sch-staff-12\UserDesktops\hahecht\Desktop\stah11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h-staff-12\UserDesktops\hahecht\Desktop\stah1107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9294" cy="3035743"/>
                                          </a:xfrm>
                                          <a:prstGeom prst="rect">
                                            <a:avLst/>
                                          </a:prstGeom>
                                          <a:noFill/>
                                          <a:ln w="19050">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v:textbox>
                    </v:rect>
                  </w:pict>
                </mc:Fallback>
              </mc:AlternateContent>
            </w:r>
          </w:p>
        </w:tc>
      </w:tr>
      <w:tr w:rsidR="00F07116" w:rsidTr="00F07116">
        <w:tc>
          <w:tcPr>
            <w:tcW w:w="7650" w:type="dxa"/>
            <w:gridSpan w:val="3"/>
            <w:tcBorders>
              <w:top w:val="nil"/>
              <w:left w:val="nil"/>
              <w:bottom w:val="nil"/>
              <w:right w:val="nil"/>
            </w:tcBorders>
          </w:tcPr>
          <w:p w:rsidR="00F07116" w:rsidRDefault="00F07116" w:rsidP="00815E28">
            <w:pPr>
              <w:pStyle w:val="ListParagraph"/>
              <w:numPr>
                <w:ilvl w:val="0"/>
                <w:numId w:val="2"/>
              </w:numPr>
              <w:spacing w:after="0" w:line="276" w:lineRule="auto"/>
              <w:ind w:right="2947"/>
              <w:rPr>
                <w:sz w:val="20"/>
                <w:szCs w:val="20"/>
              </w:rPr>
            </w:pPr>
            <w:r w:rsidRPr="00F07116">
              <w:rPr>
                <w:sz w:val="20"/>
                <w:szCs w:val="20"/>
              </w:rPr>
              <w:t>Unit 1</w:t>
            </w:r>
            <w:r>
              <w:rPr>
                <w:sz w:val="20"/>
                <w:szCs w:val="20"/>
              </w:rPr>
              <w:t>:  Foundations of American Government  (first half of September)</w:t>
            </w:r>
          </w:p>
          <w:p w:rsidR="00F07116" w:rsidRDefault="00F07116" w:rsidP="00815E28">
            <w:pPr>
              <w:pStyle w:val="ListParagraph"/>
              <w:numPr>
                <w:ilvl w:val="0"/>
                <w:numId w:val="2"/>
              </w:numPr>
              <w:spacing w:after="0" w:line="276" w:lineRule="auto"/>
              <w:ind w:right="2947"/>
              <w:rPr>
                <w:sz w:val="20"/>
                <w:szCs w:val="20"/>
              </w:rPr>
            </w:pPr>
            <w:r>
              <w:rPr>
                <w:sz w:val="20"/>
                <w:szCs w:val="20"/>
              </w:rPr>
              <w:t>Unit 2:  The U.S. Constitution  (second half of September)</w:t>
            </w:r>
          </w:p>
          <w:p w:rsidR="00F07116" w:rsidRDefault="00F07116" w:rsidP="00815E28">
            <w:pPr>
              <w:pStyle w:val="ListParagraph"/>
              <w:numPr>
                <w:ilvl w:val="0"/>
                <w:numId w:val="2"/>
              </w:numPr>
              <w:spacing w:after="0" w:line="276" w:lineRule="auto"/>
              <w:ind w:right="2947"/>
              <w:rPr>
                <w:sz w:val="20"/>
                <w:szCs w:val="20"/>
              </w:rPr>
            </w:pPr>
            <w:r>
              <w:rPr>
                <w:sz w:val="20"/>
                <w:szCs w:val="20"/>
              </w:rPr>
              <w:t>Unit 3:  Federalism  (first three weeks in October)</w:t>
            </w:r>
          </w:p>
          <w:p w:rsidR="00F07116" w:rsidRDefault="00F07116" w:rsidP="00815E28">
            <w:pPr>
              <w:pStyle w:val="ListParagraph"/>
              <w:numPr>
                <w:ilvl w:val="0"/>
                <w:numId w:val="2"/>
              </w:numPr>
              <w:spacing w:after="0" w:line="276" w:lineRule="auto"/>
              <w:ind w:right="3307"/>
              <w:rPr>
                <w:sz w:val="20"/>
                <w:szCs w:val="20"/>
              </w:rPr>
            </w:pPr>
            <w:r>
              <w:rPr>
                <w:sz w:val="20"/>
                <w:szCs w:val="20"/>
              </w:rPr>
              <w:t>Unit 4:  Civil Liberties  (rest of October and first half of November)</w:t>
            </w:r>
          </w:p>
          <w:p w:rsidR="00F07116" w:rsidRDefault="00F07116" w:rsidP="00815E28">
            <w:pPr>
              <w:pStyle w:val="ListParagraph"/>
              <w:numPr>
                <w:ilvl w:val="0"/>
                <w:numId w:val="2"/>
              </w:numPr>
              <w:spacing w:after="0" w:line="276" w:lineRule="auto"/>
              <w:ind w:right="3307"/>
              <w:rPr>
                <w:sz w:val="20"/>
                <w:szCs w:val="20"/>
              </w:rPr>
            </w:pPr>
            <w:r>
              <w:rPr>
                <w:sz w:val="20"/>
                <w:szCs w:val="20"/>
              </w:rPr>
              <w:t>Unit 5:  Civil Rights  (rest of November)</w:t>
            </w:r>
          </w:p>
          <w:p w:rsidR="00F07116" w:rsidRDefault="00F07116" w:rsidP="00815E28">
            <w:pPr>
              <w:pStyle w:val="ListParagraph"/>
              <w:numPr>
                <w:ilvl w:val="0"/>
                <w:numId w:val="2"/>
              </w:numPr>
              <w:spacing w:after="0" w:line="276" w:lineRule="auto"/>
              <w:ind w:right="3307"/>
              <w:rPr>
                <w:sz w:val="20"/>
                <w:szCs w:val="20"/>
              </w:rPr>
            </w:pPr>
            <w:r>
              <w:rPr>
                <w:sz w:val="20"/>
                <w:szCs w:val="20"/>
              </w:rPr>
              <w:t>Unit 6:  The People  (December)</w:t>
            </w:r>
          </w:p>
          <w:p w:rsidR="00F07116" w:rsidRDefault="00F07116" w:rsidP="00815E28">
            <w:pPr>
              <w:pStyle w:val="ListParagraph"/>
              <w:numPr>
                <w:ilvl w:val="0"/>
                <w:numId w:val="2"/>
              </w:numPr>
              <w:spacing w:after="0" w:line="276" w:lineRule="auto"/>
              <w:ind w:right="3577"/>
              <w:rPr>
                <w:sz w:val="20"/>
                <w:szCs w:val="20"/>
              </w:rPr>
            </w:pPr>
            <w:r>
              <w:rPr>
                <w:sz w:val="20"/>
                <w:szCs w:val="20"/>
              </w:rPr>
              <w:t>Unit 7:  The Legislative Branch  (January)</w:t>
            </w:r>
          </w:p>
          <w:p w:rsidR="00F07116" w:rsidRDefault="00F07116" w:rsidP="00815E28">
            <w:pPr>
              <w:pStyle w:val="ListParagraph"/>
              <w:numPr>
                <w:ilvl w:val="0"/>
                <w:numId w:val="2"/>
              </w:numPr>
              <w:spacing w:after="0" w:line="276" w:lineRule="auto"/>
              <w:ind w:right="3577"/>
              <w:rPr>
                <w:sz w:val="20"/>
                <w:szCs w:val="20"/>
              </w:rPr>
            </w:pPr>
            <w:r>
              <w:rPr>
                <w:sz w:val="20"/>
                <w:szCs w:val="20"/>
              </w:rPr>
              <w:t>Unit 8:  The Executive Branch and Bureaucracy  (first three weeks in February</w:t>
            </w:r>
            <w:r w:rsidR="00815E28">
              <w:rPr>
                <w:sz w:val="20"/>
                <w:szCs w:val="20"/>
              </w:rPr>
              <w:t>)</w:t>
            </w:r>
          </w:p>
          <w:p w:rsidR="00815E28" w:rsidRDefault="00815E28" w:rsidP="00815E28">
            <w:pPr>
              <w:pStyle w:val="ListParagraph"/>
              <w:numPr>
                <w:ilvl w:val="0"/>
                <w:numId w:val="2"/>
              </w:numPr>
              <w:spacing w:after="0" w:line="276" w:lineRule="auto"/>
              <w:ind w:right="3577"/>
              <w:rPr>
                <w:sz w:val="20"/>
                <w:szCs w:val="20"/>
              </w:rPr>
            </w:pPr>
            <w:r>
              <w:rPr>
                <w:sz w:val="20"/>
                <w:szCs w:val="20"/>
              </w:rPr>
              <w:t>Unit 9:  Media and Public Policy  (rest of February and first half of March)</w:t>
            </w:r>
          </w:p>
          <w:p w:rsidR="00815E28" w:rsidRDefault="00815E28" w:rsidP="00815E28">
            <w:pPr>
              <w:pStyle w:val="ListParagraph"/>
              <w:numPr>
                <w:ilvl w:val="0"/>
                <w:numId w:val="2"/>
              </w:numPr>
              <w:spacing w:after="0" w:line="276" w:lineRule="auto"/>
              <w:ind w:right="2857"/>
              <w:rPr>
                <w:sz w:val="20"/>
                <w:szCs w:val="20"/>
              </w:rPr>
            </w:pPr>
            <w:r>
              <w:rPr>
                <w:sz w:val="20"/>
                <w:szCs w:val="20"/>
              </w:rPr>
              <w:t>Unit 10:  The Judicial Branch  (rest of March)</w:t>
            </w:r>
          </w:p>
          <w:p w:rsidR="00815E28" w:rsidRDefault="00815E28" w:rsidP="00815E28">
            <w:pPr>
              <w:pStyle w:val="ListParagraph"/>
              <w:numPr>
                <w:ilvl w:val="0"/>
                <w:numId w:val="2"/>
              </w:numPr>
              <w:spacing w:after="0" w:line="276" w:lineRule="auto"/>
              <w:ind w:right="2857"/>
              <w:rPr>
                <w:sz w:val="20"/>
                <w:szCs w:val="20"/>
              </w:rPr>
            </w:pPr>
            <w:r>
              <w:rPr>
                <w:sz w:val="20"/>
                <w:szCs w:val="20"/>
              </w:rPr>
              <w:t>Unit 11:  Elections  (first half of April)</w:t>
            </w:r>
          </w:p>
          <w:p w:rsidR="00815E28" w:rsidRPr="00F07116" w:rsidRDefault="00815E28" w:rsidP="00815E28">
            <w:pPr>
              <w:pStyle w:val="ListParagraph"/>
              <w:spacing w:after="0" w:line="276" w:lineRule="auto"/>
              <w:ind w:right="2857"/>
              <w:rPr>
                <w:sz w:val="20"/>
                <w:szCs w:val="20"/>
              </w:rPr>
            </w:pPr>
          </w:p>
        </w:tc>
        <w:tc>
          <w:tcPr>
            <w:tcW w:w="3600" w:type="dxa"/>
            <w:tcBorders>
              <w:top w:val="nil"/>
              <w:left w:val="nil"/>
              <w:bottom w:val="nil"/>
              <w:right w:val="nil"/>
            </w:tcBorders>
          </w:tcPr>
          <w:p w:rsidR="00F07116" w:rsidRDefault="00F07116">
            <w:pPr>
              <w:rPr>
                <w:sz w:val="32"/>
                <w:szCs w:val="32"/>
              </w:rPr>
            </w:pPr>
          </w:p>
        </w:tc>
      </w:tr>
      <w:tr w:rsidR="00F07116" w:rsidTr="00815E28">
        <w:tc>
          <w:tcPr>
            <w:tcW w:w="7650" w:type="dxa"/>
            <w:gridSpan w:val="3"/>
            <w:tcBorders>
              <w:top w:val="nil"/>
              <w:left w:val="nil"/>
              <w:bottom w:val="nil"/>
              <w:right w:val="nil"/>
            </w:tcBorders>
            <w:shd w:val="clear" w:color="auto" w:fill="D9D9D9" w:themeFill="background1" w:themeFillShade="D9"/>
          </w:tcPr>
          <w:p w:rsidR="00F07116" w:rsidRDefault="00F07116"/>
        </w:tc>
        <w:tc>
          <w:tcPr>
            <w:tcW w:w="3600" w:type="dxa"/>
            <w:tcBorders>
              <w:top w:val="nil"/>
              <w:left w:val="nil"/>
              <w:bottom w:val="nil"/>
              <w:right w:val="nil"/>
            </w:tcBorders>
            <w:shd w:val="clear" w:color="auto" w:fill="D9D9D9" w:themeFill="background1" w:themeFillShade="D9"/>
          </w:tcPr>
          <w:p w:rsidR="00F07116" w:rsidRDefault="00F07116">
            <w:pPr>
              <w:rPr>
                <w:sz w:val="32"/>
                <w:szCs w:val="32"/>
              </w:rPr>
            </w:pPr>
          </w:p>
        </w:tc>
      </w:tr>
      <w:tr w:rsidR="00F07116" w:rsidTr="00815E28">
        <w:tc>
          <w:tcPr>
            <w:tcW w:w="5135" w:type="dxa"/>
            <w:tcBorders>
              <w:top w:val="nil"/>
              <w:left w:val="nil"/>
              <w:bottom w:val="nil"/>
              <w:right w:val="nil"/>
            </w:tcBorders>
          </w:tcPr>
          <w:p w:rsidR="00F07116" w:rsidRDefault="00815E28">
            <w:r>
              <w:rPr>
                <w:noProof/>
              </w:rPr>
              <mc:AlternateContent>
                <mc:Choice Requires="wps">
                  <w:drawing>
                    <wp:anchor distT="0" distB="0" distL="114300" distR="114300" simplePos="0" relativeHeight="251660288" behindDoc="0" locked="0" layoutInCell="1" allowOverlap="1">
                      <wp:simplePos x="0" y="0"/>
                      <wp:positionH relativeFrom="column">
                        <wp:posOffset>219292</wp:posOffset>
                      </wp:positionH>
                      <wp:positionV relativeFrom="paragraph">
                        <wp:posOffset>201242</wp:posOffset>
                      </wp:positionV>
                      <wp:extent cx="2852382" cy="2074460"/>
                      <wp:effectExtent l="152400" t="304800" r="139065" b="307340"/>
                      <wp:wrapNone/>
                      <wp:docPr id="5" name="Rectangle 5"/>
                      <wp:cNvGraphicFramePr/>
                      <a:graphic xmlns:a="http://schemas.openxmlformats.org/drawingml/2006/main">
                        <a:graphicData uri="http://schemas.microsoft.com/office/word/2010/wordprocessingShape">
                          <wps:wsp>
                            <wps:cNvSpPr/>
                            <wps:spPr>
                              <a:xfrm rot="20675239">
                                <a:off x="0" y="0"/>
                                <a:ext cx="2852382" cy="2074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E28" w:rsidRDefault="00815E28" w:rsidP="00815E28">
                                  <w:pPr>
                                    <w:jc w:val="center"/>
                                  </w:pPr>
                                  <w:r>
                                    <w:rPr>
                                      <w:noProof/>
                                    </w:rPr>
                                    <w:drawing>
                                      <wp:inline distT="0" distB="0" distL="0" distR="0">
                                        <wp:extent cx="2500951" cy="1855545"/>
                                        <wp:effectExtent l="76200" t="76200" r="394970" b="354330"/>
                                        <wp:docPr id="6" name="Picture 6" descr="\\w-sch-staff-12\UserDesktops\hahecht\Desktop\twinkie political 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ch-staff-12\UserDesktops\hahecht\Desktop\twinkie political carto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7939" cy="1905245"/>
                                                </a:xfrm>
                                                <a:prstGeom prst="rect">
                                                  <a:avLst/>
                                                </a:prstGeom>
                                                <a:noFill/>
                                                <a:ln w="19050">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17.25pt;margin-top:15.85pt;width:224.6pt;height:163.35pt;rotation:-101008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odlgIAAH4FAAAOAAAAZHJzL2Uyb0RvYy54bWysVEtv2zAMvg/YfxB0X+14SR9BnSJo0WFA&#10;0RZth54VWYoNyKImKXGyXz+KdtyuLXYY5oMhkh8/8SWeX+xaw7bKhwZsySdHOWfKSqgauy75j6fr&#10;L6echShsJQxYVfK9Cvxi8fnTeefmqoAaTKU8QxIb5p0reR2jm2dZkLVqRTgCpywaNfhWRBT9Oqu8&#10;6JC9NVmR58dZB75yHqQKAbVXvZEviF9rJeOd1kFFZkqOsUX6e/qv0j9bnIv52gtXN3IIQ/xDFK1o&#10;LF46Ul2JKNjGN++o2kZ6CKDjkYQ2A60bqSgHzGaSv8nmsRZOUS5YnODGMoX/Rytvt/eeNVXJZ5xZ&#10;0WKLHrBowq6NYrNUns6FOaIe3b0fpIDHlOtO+5Z5wJoW+fHJrPh6RiXApNiOKrwfK6x2kUlUFqcI&#10;Oy04k2gr8pPp9Jh6kPVsidX5EL8paFk6lNxjNEQrtjchYgQIPUAS3MJ1Ywy10dg/FAhMmiwl0IdM&#10;p7g3KuGMfVAaM09R0QU0c+rSeLYVOC1CSmXjpDfVolK9epbjl+qC9KMHSUSYmDUGNHIPBGme33P3&#10;NAM+uSoa2dE5/1tgvfPoQTeDjaNz21jwHxEYzGq4uccfitSXJlUp7lY7mgpCJs0Kqj1OCrUbH1Jw&#10;8rrBBt2IEO+FxzeDStwD8Q5/2kBXchhOnNXgf32kT3gcZbRy1uEbLHn4uRFecWa+Wxzys8l0mh4t&#10;CdPZSYGCf21ZvbbYTXsJ2LgJRUfHhI/mcNQe2mdcF8t0K5qElXh3yWX0B+Ey9rsBF45UyyXB8KE6&#10;EW/so5OJPNU5DeDT7ll4N0xpxAG/hcN7FfM3w9pjk6eF5SaCbmiSX+o6dAAfOY3SsJDSFnktE+pl&#10;bS5+AwAA//8DAFBLAwQUAAYACAAAACEACGruWeEAAAAJAQAADwAAAGRycy9kb3ducmV2LnhtbEyP&#10;T0+DQBDF7yZ+h82YeDF2wVKlyNIYUzVNY6LVi7eFHYHIziK7beHbO570NH/ey5vf5KvRduKAg28d&#10;KYhnEQikypmWagXvbw+XKQgfNBndOUIFE3pYFacnuc6MO9IrHnahFhxCPtMKmhD6TEpfNWi1n7ke&#10;ibVPN1gdeBxqaQZ95HDbyasoupZWt8QXGt3jfYPV125vFWwfP3AzPcXLJW3KiZ4v1tuX77VS52fj&#10;3S2IgGP4M8MvPqNDwUyl25PxolMwTxbs5BrfgGA9SefclLxYpAnIIpf/Pyh+AAAA//8DAFBLAQIt&#10;ABQABgAIAAAAIQC2gziS/gAAAOEBAAATAAAAAAAAAAAAAAAAAAAAAABbQ29udGVudF9UeXBlc10u&#10;eG1sUEsBAi0AFAAGAAgAAAAhADj9If/WAAAAlAEAAAsAAAAAAAAAAAAAAAAALwEAAF9yZWxzLy5y&#10;ZWxzUEsBAi0AFAAGAAgAAAAhAEtEqh2WAgAAfgUAAA4AAAAAAAAAAAAAAAAALgIAAGRycy9lMm9E&#10;b2MueG1sUEsBAi0AFAAGAAgAAAAhAAhq7lnhAAAACQEAAA8AAAAAAAAAAAAAAAAA8AQAAGRycy9k&#10;b3ducmV2LnhtbFBLBQYAAAAABAAEAPMAAAD+BQAAAAA=&#10;" filled="f" stroked="f" strokeweight="1pt">
                      <v:textbox>
                        <w:txbxContent>
                          <w:p w:rsidR="00815E28" w:rsidRDefault="00815E28" w:rsidP="00815E28">
                            <w:pPr>
                              <w:jc w:val="center"/>
                            </w:pPr>
                            <w:r>
                              <w:rPr>
                                <w:noProof/>
                              </w:rPr>
                              <w:drawing>
                                <wp:inline distT="0" distB="0" distL="0" distR="0">
                                  <wp:extent cx="2500951" cy="1855545"/>
                                  <wp:effectExtent l="76200" t="76200" r="394970" b="354330"/>
                                  <wp:docPr id="6" name="Picture 6" descr="\\w-sch-staff-12\UserDesktops\hahecht\Desktop\twinkie political 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ch-staff-12\UserDesktops\hahecht\Desktop\twinkie political carto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939" cy="1905245"/>
                                          </a:xfrm>
                                          <a:prstGeom prst="rect">
                                            <a:avLst/>
                                          </a:prstGeom>
                                          <a:noFill/>
                                          <a:ln w="19050">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v:textbox>
                    </v:rect>
                  </w:pict>
                </mc:Fallback>
              </mc:AlternateContent>
            </w:r>
          </w:p>
        </w:tc>
        <w:tc>
          <w:tcPr>
            <w:tcW w:w="6115" w:type="dxa"/>
            <w:gridSpan w:val="3"/>
            <w:tcBorders>
              <w:top w:val="nil"/>
              <w:left w:val="nil"/>
              <w:bottom w:val="nil"/>
              <w:right w:val="nil"/>
            </w:tcBorders>
          </w:tcPr>
          <w:p w:rsidR="00F07116" w:rsidRDefault="00815E28">
            <w:pPr>
              <w:rPr>
                <w:sz w:val="40"/>
                <w:szCs w:val="40"/>
              </w:rPr>
            </w:pPr>
            <w:r>
              <w:rPr>
                <w:sz w:val="40"/>
                <w:szCs w:val="40"/>
              </w:rPr>
              <w:t>Readings</w:t>
            </w:r>
          </w:p>
          <w:p w:rsidR="00815E28" w:rsidRDefault="00815E28" w:rsidP="006B199C">
            <w:pPr>
              <w:spacing w:line="276" w:lineRule="auto"/>
              <w:rPr>
                <w:sz w:val="20"/>
                <w:szCs w:val="20"/>
              </w:rPr>
            </w:pPr>
            <w:r>
              <w:rPr>
                <w:sz w:val="20"/>
                <w:szCs w:val="20"/>
              </w:rPr>
              <w:t xml:space="preserve">We will be using the </w:t>
            </w:r>
            <w:r>
              <w:rPr>
                <w:i/>
                <w:sz w:val="20"/>
                <w:szCs w:val="20"/>
              </w:rPr>
              <w:t>Government in America</w:t>
            </w:r>
            <w:r>
              <w:rPr>
                <w:sz w:val="20"/>
                <w:szCs w:val="20"/>
              </w:rPr>
              <w:t xml:space="preserve"> text as our primary textbook.  However, like any other college course, we will be reading selected sources including…</w:t>
            </w:r>
          </w:p>
          <w:p w:rsidR="00B123E2" w:rsidRPr="00B123E2" w:rsidRDefault="00B123E2" w:rsidP="006B199C">
            <w:pPr>
              <w:pStyle w:val="ListParagraph"/>
              <w:numPr>
                <w:ilvl w:val="0"/>
                <w:numId w:val="3"/>
              </w:numPr>
              <w:spacing w:after="160" w:line="276" w:lineRule="auto"/>
              <w:rPr>
                <w:sz w:val="20"/>
                <w:szCs w:val="20"/>
              </w:rPr>
            </w:pPr>
            <w:r>
              <w:rPr>
                <w:i/>
                <w:sz w:val="20"/>
                <w:szCs w:val="20"/>
              </w:rPr>
              <w:t>We the People:  The Citizen and the Constitution</w:t>
            </w:r>
          </w:p>
          <w:p w:rsidR="00815E28" w:rsidRDefault="00815E28" w:rsidP="006B199C">
            <w:pPr>
              <w:pStyle w:val="ListParagraph"/>
              <w:numPr>
                <w:ilvl w:val="0"/>
                <w:numId w:val="3"/>
              </w:numPr>
              <w:spacing w:after="160" w:line="276" w:lineRule="auto"/>
              <w:rPr>
                <w:sz w:val="20"/>
                <w:szCs w:val="20"/>
              </w:rPr>
            </w:pPr>
            <w:r>
              <w:rPr>
                <w:i/>
                <w:sz w:val="20"/>
                <w:szCs w:val="20"/>
              </w:rPr>
              <w:t>The Thirteen American Arguments</w:t>
            </w:r>
            <w:r>
              <w:rPr>
                <w:sz w:val="20"/>
                <w:szCs w:val="20"/>
              </w:rPr>
              <w:t xml:space="preserve"> by Howard </w:t>
            </w:r>
            <w:proofErr w:type="spellStart"/>
            <w:r>
              <w:rPr>
                <w:sz w:val="20"/>
                <w:szCs w:val="20"/>
              </w:rPr>
              <w:t>Fineman</w:t>
            </w:r>
            <w:proofErr w:type="spellEnd"/>
          </w:p>
          <w:p w:rsidR="00815E28" w:rsidRDefault="00815E28" w:rsidP="006B199C">
            <w:pPr>
              <w:pStyle w:val="ListParagraph"/>
              <w:numPr>
                <w:ilvl w:val="0"/>
                <w:numId w:val="3"/>
              </w:numPr>
              <w:spacing w:after="160" w:line="276" w:lineRule="auto"/>
              <w:rPr>
                <w:sz w:val="20"/>
                <w:szCs w:val="20"/>
              </w:rPr>
            </w:pPr>
            <w:r>
              <w:rPr>
                <w:i/>
                <w:sz w:val="20"/>
                <w:szCs w:val="20"/>
              </w:rPr>
              <w:t>What You Should Know About Politics…But Don’t</w:t>
            </w:r>
            <w:r>
              <w:rPr>
                <w:sz w:val="20"/>
                <w:szCs w:val="20"/>
              </w:rPr>
              <w:t xml:space="preserve"> by </w:t>
            </w:r>
            <w:proofErr w:type="spellStart"/>
            <w:r>
              <w:rPr>
                <w:sz w:val="20"/>
                <w:szCs w:val="20"/>
              </w:rPr>
              <w:t>Jessamyn</w:t>
            </w:r>
            <w:proofErr w:type="spellEnd"/>
            <w:r>
              <w:rPr>
                <w:sz w:val="20"/>
                <w:szCs w:val="20"/>
              </w:rPr>
              <w:t xml:space="preserve"> Conrad</w:t>
            </w:r>
          </w:p>
          <w:p w:rsidR="00815E28" w:rsidRDefault="00815E28" w:rsidP="006B199C">
            <w:pPr>
              <w:pStyle w:val="ListParagraph"/>
              <w:numPr>
                <w:ilvl w:val="0"/>
                <w:numId w:val="3"/>
              </w:numPr>
              <w:spacing w:after="160" w:line="276" w:lineRule="auto"/>
              <w:rPr>
                <w:sz w:val="20"/>
                <w:szCs w:val="20"/>
              </w:rPr>
            </w:pPr>
            <w:r>
              <w:rPr>
                <w:i/>
                <w:sz w:val="20"/>
                <w:szCs w:val="20"/>
              </w:rPr>
              <w:t>The United States Constitution</w:t>
            </w:r>
            <w:r>
              <w:rPr>
                <w:sz w:val="20"/>
                <w:szCs w:val="20"/>
              </w:rPr>
              <w:t xml:space="preserve"> (which will be distributed in class)</w:t>
            </w:r>
          </w:p>
          <w:p w:rsidR="00815E28" w:rsidRPr="00815E28" w:rsidRDefault="00815E28" w:rsidP="006B199C">
            <w:pPr>
              <w:pStyle w:val="ListParagraph"/>
              <w:numPr>
                <w:ilvl w:val="0"/>
                <w:numId w:val="3"/>
              </w:numPr>
              <w:spacing w:after="160" w:line="276" w:lineRule="auto"/>
              <w:rPr>
                <w:sz w:val="20"/>
                <w:szCs w:val="20"/>
              </w:rPr>
            </w:pPr>
            <w:r>
              <w:rPr>
                <w:sz w:val="20"/>
                <w:szCs w:val="20"/>
              </w:rPr>
              <w:t xml:space="preserve">Various primary source documents, including the </w:t>
            </w:r>
            <w:r>
              <w:rPr>
                <w:i/>
                <w:sz w:val="20"/>
                <w:szCs w:val="20"/>
              </w:rPr>
              <w:t>Federalist Papers</w:t>
            </w:r>
            <w:r>
              <w:rPr>
                <w:sz w:val="20"/>
                <w:szCs w:val="20"/>
              </w:rPr>
              <w:t xml:space="preserve"> and Supreme Court decisions</w:t>
            </w:r>
          </w:p>
        </w:tc>
      </w:tr>
      <w:tr w:rsidR="00F07116" w:rsidTr="006B199C">
        <w:tc>
          <w:tcPr>
            <w:tcW w:w="7650" w:type="dxa"/>
            <w:gridSpan w:val="3"/>
            <w:tcBorders>
              <w:top w:val="nil"/>
              <w:left w:val="nil"/>
              <w:bottom w:val="nil"/>
              <w:right w:val="nil"/>
            </w:tcBorders>
            <w:shd w:val="clear" w:color="auto" w:fill="D9D9D9" w:themeFill="background1" w:themeFillShade="D9"/>
          </w:tcPr>
          <w:p w:rsidR="00F07116" w:rsidRDefault="00F07116"/>
        </w:tc>
        <w:tc>
          <w:tcPr>
            <w:tcW w:w="3600" w:type="dxa"/>
            <w:tcBorders>
              <w:top w:val="nil"/>
              <w:left w:val="nil"/>
              <w:bottom w:val="nil"/>
              <w:right w:val="nil"/>
            </w:tcBorders>
            <w:shd w:val="clear" w:color="auto" w:fill="D9D9D9" w:themeFill="background1" w:themeFillShade="D9"/>
          </w:tcPr>
          <w:p w:rsidR="00F07116" w:rsidRDefault="00F07116">
            <w:pPr>
              <w:rPr>
                <w:sz w:val="32"/>
                <w:szCs w:val="32"/>
              </w:rPr>
            </w:pPr>
          </w:p>
        </w:tc>
      </w:tr>
      <w:tr w:rsidR="006B199C" w:rsidTr="00A53D31">
        <w:tc>
          <w:tcPr>
            <w:tcW w:w="11250" w:type="dxa"/>
            <w:gridSpan w:val="4"/>
            <w:tcBorders>
              <w:top w:val="nil"/>
              <w:left w:val="nil"/>
              <w:bottom w:val="nil"/>
              <w:right w:val="nil"/>
            </w:tcBorders>
          </w:tcPr>
          <w:p w:rsidR="006B199C" w:rsidRDefault="006B199C" w:rsidP="006B199C">
            <w:pPr>
              <w:spacing w:line="360" w:lineRule="auto"/>
              <w:ind w:left="1517"/>
              <w:rPr>
                <w:sz w:val="40"/>
                <w:szCs w:val="40"/>
              </w:rPr>
            </w:pPr>
            <w:r>
              <w:rPr>
                <w:sz w:val="40"/>
                <w:szCs w:val="40"/>
              </w:rPr>
              <w:t>Course Expectations</w:t>
            </w:r>
          </w:p>
          <w:p w:rsidR="004D13E9" w:rsidRDefault="006B199C" w:rsidP="006B199C">
            <w:pPr>
              <w:spacing w:line="360" w:lineRule="auto"/>
              <w:rPr>
                <w:sz w:val="20"/>
                <w:szCs w:val="20"/>
              </w:rPr>
            </w:pPr>
            <w:r>
              <w:rPr>
                <w:sz w:val="20"/>
                <w:szCs w:val="20"/>
              </w:rPr>
              <w:t>I expect all students to behave as seniors who are prepared to move into the adult world.  As this is a college level course, we expect students to come prepared to do college level work.  All students will be expected to devote a portion of time outside of class to completing the assigned readings and/or assignments.  Studying is mandatory; students will be required to know facts and definitions as well as understand concepts and philosophical ideas.  It is the student’s responsibility to ask for clarification on any points in class which are unclear.  Students are reminded that as a study of philosophy and ideas, this class will put their ideas and values in conflict with the ideas and values of others.  Students are reminded to be respectful of diversity in the class a</w:t>
            </w:r>
            <w:r w:rsidR="00B123E2">
              <w:rPr>
                <w:sz w:val="20"/>
                <w:szCs w:val="20"/>
              </w:rPr>
              <w:t>nd to always keep an open mind.</w:t>
            </w:r>
          </w:p>
          <w:p w:rsidR="007B55FB" w:rsidRDefault="007B55FB" w:rsidP="006B199C">
            <w:pPr>
              <w:spacing w:line="360" w:lineRule="auto"/>
              <w:rPr>
                <w:sz w:val="20"/>
                <w:szCs w:val="20"/>
              </w:rPr>
            </w:pPr>
          </w:p>
          <w:p w:rsidR="007B55FB" w:rsidRDefault="007B55FB" w:rsidP="006B199C">
            <w:pPr>
              <w:spacing w:line="360" w:lineRule="auto"/>
              <w:rPr>
                <w:sz w:val="20"/>
                <w:szCs w:val="20"/>
              </w:rPr>
            </w:pPr>
          </w:p>
          <w:p w:rsidR="004D13E9" w:rsidRPr="006B199C" w:rsidRDefault="004D13E9" w:rsidP="006B199C">
            <w:pPr>
              <w:spacing w:line="360" w:lineRule="auto"/>
              <w:rPr>
                <w:sz w:val="20"/>
                <w:szCs w:val="20"/>
              </w:rPr>
            </w:pPr>
          </w:p>
        </w:tc>
      </w:tr>
      <w:tr w:rsidR="00F07116" w:rsidTr="00F07116">
        <w:tc>
          <w:tcPr>
            <w:tcW w:w="7650" w:type="dxa"/>
            <w:gridSpan w:val="3"/>
            <w:tcBorders>
              <w:top w:val="nil"/>
              <w:left w:val="nil"/>
              <w:bottom w:val="nil"/>
              <w:right w:val="nil"/>
            </w:tcBorders>
          </w:tcPr>
          <w:p w:rsidR="00F07116" w:rsidRDefault="004D13E9" w:rsidP="004D13E9">
            <w:pPr>
              <w:spacing w:line="276" w:lineRule="auto"/>
              <w:rPr>
                <w:sz w:val="40"/>
                <w:szCs w:val="40"/>
              </w:rPr>
            </w:pPr>
            <w:r>
              <w:rPr>
                <w:sz w:val="40"/>
                <w:szCs w:val="40"/>
              </w:rPr>
              <w:lastRenderedPageBreak/>
              <w:t>Grading</w:t>
            </w:r>
          </w:p>
          <w:p w:rsidR="004D13E9" w:rsidRDefault="004D13E9" w:rsidP="004D13E9">
            <w:pPr>
              <w:spacing w:line="276" w:lineRule="auto"/>
              <w:rPr>
                <w:sz w:val="20"/>
                <w:szCs w:val="20"/>
              </w:rPr>
            </w:pPr>
            <w:r>
              <w:rPr>
                <w:sz w:val="20"/>
                <w:szCs w:val="20"/>
              </w:rPr>
              <w:t>We will be using total points.  Assignments are worth as follows:</w:t>
            </w:r>
          </w:p>
          <w:p w:rsidR="004D13E9" w:rsidRDefault="004D13E9" w:rsidP="004D13E9">
            <w:pPr>
              <w:spacing w:line="276" w:lineRule="auto"/>
              <w:rPr>
                <w:sz w:val="20"/>
                <w:szCs w:val="20"/>
              </w:rPr>
            </w:pPr>
            <w:r>
              <w:rPr>
                <w:sz w:val="20"/>
                <w:szCs w:val="20"/>
              </w:rPr>
              <w:t>Homework = 20 points</w:t>
            </w:r>
          </w:p>
          <w:p w:rsidR="004D13E9" w:rsidRDefault="004D13E9" w:rsidP="004D13E9">
            <w:pPr>
              <w:spacing w:line="276" w:lineRule="auto"/>
              <w:rPr>
                <w:sz w:val="20"/>
                <w:szCs w:val="20"/>
              </w:rPr>
            </w:pPr>
            <w:r>
              <w:rPr>
                <w:sz w:val="20"/>
                <w:szCs w:val="20"/>
              </w:rPr>
              <w:t>Classwork/Participation = 20 points</w:t>
            </w:r>
          </w:p>
          <w:p w:rsidR="004D13E9" w:rsidRDefault="004D13E9" w:rsidP="004D13E9">
            <w:pPr>
              <w:spacing w:line="276" w:lineRule="auto"/>
              <w:rPr>
                <w:sz w:val="20"/>
                <w:szCs w:val="20"/>
              </w:rPr>
            </w:pPr>
            <w:r>
              <w:rPr>
                <w:sz w:val="20"/>
                <w:szCs w:val="20"/>
              </w:rPr>
              <w:t>Quizzes = 25 points</w:t>
            </w:r>
          </w:p>
          <w:p w:rsidR="004D13E9" w:rsidRDefault="004D13E9" w:rsidP="004D13E9">
            <w:pPr>
              <w:spacing w:line="276" w:lineRule="auto"/>
              <w:rPr>
                <w:sz w:val="20"/>
                <w:szCs w:val="20"/>
              </w:rPr>
            </w:pPr>
            <w:r>
              <w:rPr>
                <w:sz w:val="20"/>
                <w:szCs w:val="20"/>
              </w:rPr>
              <w:t>Tests = 100 points (multiple choice is about 75; FRQ is about 25)</w:t>
            </w:r>
          </w:p>
          <w:p w:rsidR="004D13E9" w:rsidRDefault="004D13E9" w:rsidP="004D13E9">
            <w:pPr>
              <w:spacing w:line="276" w:lineRule="auto"/>
              <w:rPr>
                <w:sz w:val="20"/>
                <w:szCs w:val="20"/>
              </w:rPr>
            </w:pPr>
            <w:r>
              <w:rPr>
                <w:sz w:val="20"/>
                <w:szCs w:val="20"/>
              </w:rPr>
              <w:t>Projects = 50-200 points (depends on the assignment)</w:t>
            </w:r>
          </w:p>
          <w:p w:rsidR="00B123E2" w:rsidRPr="004D13E9" w:rsidRDefault="00B123E2" w:rsidP="004D13E9">
            <w:pPr>
              <w:spacing w:line="276" w:lineRule="auto"/>
              <w:rPr>
                <w:sz w:val="20"/>
                <w:szCs w:val="20"/>
              </w:rPr>
            </w:pPr>
          </w:p>
        </w:tc>
        <w:tc>
          <w:tcPr>
            <w:tcW w:w="3600" w:type="dxa"/>
            <w:tcBorders>
              <w:top w:val="nil"/>
              <w:left w:val="nil"/>
              <w:bottom w:val="nil"/>
              <w:right w:val="nil"/>
            </w:tcBorders>
          </w:tcPr>
          <w:p w:rsidR="00F07116" w:rsidRDefault="004D13E9">
            <w:pPr>
              <w:rPr>
                <w:sz w:val="32"/>
                <w:szCs w:val="32"/>
              </w:rPr>
            </w:pPr>
            <w:r>
              <w:rPr>
                <w:noProof/>
                <w:sz w:val="40"/>
                <w:szCs w:val="40"/>
              </w:rPr>
              <mc:AlternateContent>
                <mc:Choice Requires="wps">
                  <w:drawing>
                    <wp:anchor distT="0" distB="0" distL="114300" distR="114300" simplePos="0" relativeHeight="251661312" behindDoc="0" locked="0" layoutInCell="1" allowOverlap="1" wp14:anchorId="2DE9F1B1" wp14:editId="02E9D791">
                      <wp:simplePos x="0" y="0"/>
                      <wp:positionH relativeFrom="column">
                        <wp:posOffset>-1029600</wp:posOffset>
                      </wp:positionH>
                      <wp:positionV relativeFrom="paragraph">
                        <wp:posOffset>91819</wp:posOffset>
                      </wp:positionV>
                      <wp:extent cx="2934269" cy="2292824"/>
                      <wp:effectExtent l="171450" t="285750" r="114300" b="279400"/>
                      <wp:wrapNone/>
                      <wp:docPr id="7" name="Rectangle 7"/>
                      <wp:cNvGraphicFramePr/>
                      <a:graphic xmlns:a="http://schemas.openxmlformats.org/drawingml/2006/main">
                        <a:graphicData uri="http://schemas.microsoft.com/office/word/2010/wordprocessingShape">
                          <wps:wsp>
                            <wps:cNvSpPr/>
                            <wps:spPr>
                              <a:xfrm rot="819425">
                                <a:off x="0" y="0"/>
                                <a:ext cx="2934269" cy="22928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13E9" w:rsidRDefault="004D13E9" w:rsidP="004D13E9">
                                  <w:pPr>
                                    <w:jc w:val="center"/>
                                  </w:pPr>
                                  <w:r>
                                    <w:rPr>
                                      <w:noProof/>
                                    </w:rPr>
                                    <w:drawing>
                                      <wp:inline distT="0" distB="0" distL="0" distR="0" wp14:anchorId="0C5993FC" wp14:editId="638ED45B">
                                        <wp:extent cx="2814243" cy="2101755"/>
                                        <wp:effectExtent l="57150" t="57150" r="367665" b="356235"/>
                                        <wp:docPr id="8" name="Picture 8" descr="\\w-sch-staff-12\UserDesktops\hahecht\Desktop\halloween-linus-great-pumpkin-political-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ch-staff-12\UserDesktops\hahecht\Desktop\halloween-linus-great-pumpkin-political-carto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0611" cy="2121447"/>
                                                </a:xfrm>
                                                <a:prstGeom prst="rect">
                                                  <a:avLst/>
                                                </a:prstGeom>
                                                <a:noFill/>
                                                <a:ln w="12700">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9F1B1" id="Rectangle 7" o:spid="_x0000_s1028" style="position:absolute;margin-left:-81.05pt;margin-top:7.25pt;width:231.05pt;height:180.55pt;rotation:89503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AglQIAAHwFAAAOAAAAZHJzL2Uyb0RvYy54bWysVMlu2zAQvRfoPxC8N7JVZ7FgOTAcpCgQ&#10;JEGSImeaIi0BJIclaUvu13dIyUqaBD0U1UEgZ3mz8M0sLjutyF4434Ap6fRkQokwHKrGbEv64+n6&#10;ywUlPjBTMQVGlPQgPL1cfv60aG0hcqhBVcIRBDG+aG1J6xBskWWe10IzfwJWGFRKcJoFvLptVjnW&#10;IrpWWT6ZnGUtuMo64MJ7lF71SrpM+FIKHu6k9CIQVVLMLaS/S/9N/GfLBSu2jtm64UMa7B+y0Kwx&#10;GHSEumKBkZ1r3kHphjvwIMMJB52BlA0XqQasZjp5U81jzaxItWBzvB3b5P8fLL/d3zvSVCU9p8Qw&#10;jU/0gE1jZqsEOY/taa0v0OrR3rvh5vEYa+2k08QB9vRiOp/lp6kBWBLpUn8PY39FFwhHYT7/OsvP&#10;5pRw1OX5PL/IZzFE1mNFTOt8+CZAk3goqcNcEizb3/jQmx5NormB60YplLNCmT8EiBklWUy/Tzid&#10;wkGJ3vpBSKw7ZpUCJMaJtXJkz5ArjHNhwrRX1awSvfh0gt+Q8uiRClAGASOyxIRG7AEgsvk9dl/O&#10;YB9dRSLs6Dz5W2K98+iRIoMJo7NuDLiPABRWNUTu7Y9N6lsTuxS6TZc4kUfLKNlAdUCepMfGMfKW&#10;Xzf4QDfMh3vmcGJQiFsg3OFPKmhLCsOJkhrcr4/k0R6JjFpKWpzAkvqfO+YEJeq7QYrPp7NZHNl0&#10;mZ2e53hxrzWb1xqz02vAh5um7NIx2gd1PEoH+hmXxSpGRRUzHGOXlAd3vKxDvxlw3XCxWiUzHFPL&#10;wo15tDyCxz5HAj51z8zZgaUBCX4Lx2llxRuy9rbR08BqF0A2ickvfR1eAEc8UWlYR3GHvL4nq5el&#10;ufwNAAD//wMAUEsDBBQABgAIAAAAIQDvKOSV3wAAAAsBAAAPAAAAZHJzL2Rvd25yZXYueG1sTI9L&#10;T8MwEITvSPwHa5G4tXZaGlCIUyEQNy4k5XF0481D+BHZbpv+e5ZTue1oPs3OlNvZGnbEEEfvJGRL&#10;AQxd6/Xoegm75nXxACwm5bQy3qGEM0bYVtdXpSq0P7l3PNapZxTiYqEkDClNBeexHdCquPQTOvI6&#10;H6xKJEPPdVAnCreGr4TIuVWjow+DmvB5wPanPlgJL00Wzm+4/viaP4VO9a5rzHcn5e3N/PQILOGc&#10;LjD81afqUFGnvT84HZmRsMjyVUYsOXcbYESshaB1ezruNznwquT/N1S/AAAA//8DAFBLAQItABQA&#10;BgAIAAAAIQC2gziS/gAAAOEBAAATAAAAAAAAAAAAAAAAAAAAAABbQ29udGVudF9UeXBlc10ueG1s&#10;UEsBAi0AFAAGAAgAAAAhADj9If/WAAAAlAEAAAsAAAAAAAAAAAAAAAAALwEAAF9yZWxzLy5yZWxz&#10;UEsBAi0AFAAGAAgAAAAhAHYwECCVAgAAfAUAAA4AAAAAAAAAAAAAAAAALgIAAGRycy9lMm9Eb2Mu&#10;eG1sUEsBAi0AFAAGAAgAAAAhAO8o5JXfAAAACwEAAA8AAAAAAAAAAAAAAAAA7wQAAGRycy9kb3du&#10;cmV2LnhtbFBLBQYAAAAABAAEAPMAAAD7BQAAAAA=&#10;" filled="f" stroked="f" strokeweight="1pt">
                      <v:textbox>
                        <w:txbxContent>
                          <w:p w:rsidR="004D13E9" w:rsidRDefault="004D13E9" w:rsidP="004D13E9">
                            <w:pPr>
                              <w:jc w:val="center"/>
                            </w:pPr>
                            <w:r>
                              <w:rPr>
                                <w:noProof/>
                              </w:rPr>
                              <w:drawing>
                                <wp:inline distT="0" distB="0" distL="0" distR="0" wp14:anchorId="0C5993FC" wp14:editId="638ED45B">
                                  <wp:extent cx="2814243" cy="2101755"/>
                                  <wp:effectExtent l="57150" t="57150" r="367665" b="356235"/>
                                  <wp:docPr id="8" name="Picture 8" descr="\\w-sch-staff-12\UserDesktops\hahecht\Desktop\halloween-linus-great-pumpkin-political-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ch-staff-12\UserDesktops\hahecht\Desktop\halloween-linus-great-pumpkin-political-carto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611" cy="2121447"/>
                                          </a:xfrm>
                                          <a:prstGeom prst="rect">
                                            <a:avLst/>
                                          </a:prstGeom>
                                          <a:noFill/>
                                          <a:ln w="12700">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v:textbox>
                    </v:rect>
                  </w:pict>
                </mc:Fallback>
              </mc:AlternateContent>
            </w:r>
          </w:p>
        </w:tc>
      </w:tr>
      <w:tr w:rsidR="00F07116" w:rsidTr="004D13E9">
        <w:tc>
          <w:tcPr>
            <w:tcW w:w="7650" w:type="dxa"/>
            <w:gridSpan w:val="3"/>
            <w:tcBorders>
              <w:top w:val="nil"/>
              <w:left w:val="nil"/>
              <w:bottom w:val="nil"/>
              <w:right w:val="nil"/>
            </w:tcBorders>
            <w:shd w:val="clear" w:color="auto" w:fill="D9D9D9" w:themeFill="background1" w:themeFillShade="D9"/>
          </w:tcPr>
          <w:p w:rsidR="00F07116" w:rsidRDefault="00F07116"/>
        </w:tc>
        <w:tc>
          <w:tcPr>
            <w:tcW w:w="3600" w:type="dxa"/>
            <w:tcBorders>
              <w:top w:val="nil"/>
              <w:left w:val="nil"/>
              <w:bottom w:val="nil"/>
              <w:right w:val="nil"/>
            </w:tcBorders>
            <w:shd w:val="clear" w:color="auto" w:fill="D9D9D9" w:themeFill="background1" w:themeFillShade="D9"/>
          </w:tcPr>
          <w:p w:rsidR="00F07116" w:rsidRDefault="00F07116">
            <w:pPr>
              <w:rPr>
                <w:sz w:val="32"/>
                <w:szCs w:val="32"/>
              </w:rPr>
            </w:pPr>
          </w:p>
        </w:tc>
      </w:tr>
      <w:tr w:rsidR="00F07116" w:rsidTr="00F07116">
        <w:tc>
          <w:tcPr>
            <w:tcW w:w="7650" w:type="dxa"/>
            <w:gridSpan w:val="3"/>
            <w:tcBorders>
              <w:top w:val="nil"/>
              <w:left w:val="nil"/>
              <w:bottom w:val="nil"/>
              <w:right w:val="nil"/>
            </w:tcBorders>
          </w:tcPr>
          <w:p w:rsidR="00F07116" w:rsidRDefault="004D13E9">
            <w:pPr>
              <w:rPr>
                <w:sz w:val="40"/>
                <w:szCs w:val="40"/>
              </w:rPr>
            </w:pPr>
            <w:r>
              <w:rPr>
                <w:sz w:val="40"/>
                <w:szCs w:val="40"/>
              </w:rPr>
              <w:t>Senior Exam Exemption</w:t>
            </w:r>
          </w:p>
          <w:p w:rsidR="004D13E9" w:rsidRPr="004D13E9" w:rsidRDefault="004D13E9" w:rsidP="00B123E2">
            <w:pPr>
              <w:spacing w:line="360" w:lineRule="auto"/>
              <w:ind w:right="787"/>
              <w:rPr>
                <w:sz w:val="20"/>
                <w:szCs w:val="20"/>
              </w:rPr>
            </w:pPr>
            <w:r>
              <w:rPr>
                <w:sz w:val="20"/>
                <w:szCs w:val="20"/>
              </w:rPr>
              <w:t>Henrico County Public Schools has established an exam exemption policy for seniors.  The students must have an 80 cumulative average in the course at the end of the year AND a 4</w:t>
            </w:r>
            <w:r w:rsidRPr="004D13E9">
              <w:rPr>
                <w:sz w:val="20"/>
                <w:szCs w:val="20"/>
                <w:vertAlign w:val="superscript"/>
              </w:rPr>
              <w:t>th</w:t>
            </w:r>
            <w:r>
              <w:rPr>
                <w:sz w:val="20"/>
                <w:szCs w:val="20"/>
              </w:rPr>
              <w:t xml:space="preserve"> quarter grade of an 80.  A student may not miss more </w:t>
            </w:r>
          </w:p>
        </w:tc>
        <w:tc>
          <w:tcPr>
            <w:tcW w:w="3600" w:type="dxa"/>
            <w:tcBorders>
              <w:top w:val="nil"/>
              <w:left w:val="nil"/>
              <w:bottom w:val="nil"/>
              <w:right w:val="nil"/>
            </w:tcBorders>
          </w:tcPr>
          <w:p w:rsidR="00F07116" w:rsidRDefault="00F07116">
            <w:pPr>
              <w:rPr>
                <w:sz w:val="32"/>
                <w:szCs w:val="32"/>
              </w:rPr>
            </w:pPr>
          </w:p>
        </w:tc>
      </w:tr>
      <w:tr w:rsidR="00B123E2" w:rsidTr="00281A34">
        <w:tc>
          <w:tcPr>
            <w:tcW w:w="11250" w:type="dxa"/>
            <w:gridSpan w:val="4"/>
            <w:tcBorders>
              <w:top w:val="nil"/>
              <w:left w:val="nil"/>
              <w:bottom w:val="nil"/>
              <w:right w:val="nil"/>
            </w:tcBorders>
          </w:tcPr>
          <w:p w:rsidR="00B123E2" w:rsidRPr="00DF6E57" w:rsidRDefault="00B123E2" w:rsidP="00B123E2">
            <w:pPr>
              <w:spacing w:line="360" w:lineRule="auto"/>
              <w:rPr>
                <w:sz w:val="20"/>
                <w:szCs w:val="20"/>
              </w:rPr>
            </w:pPr>
            <w:proofErr w:type="gramStart"/>
            <w:r>
              <w:rPr>
                <w:sz w:val="20"/>
                <w:szCs w:val="20"/>
              </w:rPr>
              <w:t>than</w:t>
            </w:r>
            <w:proofErr w:type="gramEnd"/>
            <w:r>
              <w:rPr>
                <w:sz w:val="20"/>
                <w:szCs w:val="20"/>
              </w:rPr>
              <w:t xml:space="preserve"> ten (10) days from class (excluding religious holidays, field trips, and school related activities).  To be counted as present in a class the student must be in attendance for 75% of the period (38 minutes).  Three (3) unexcused tardies to class is equal to an absence.  Six (6) unexcused tardies to school result in the loss of exam exemption for all classes.  Any student who t</w:t>
            </w:r>
            <w:r w:rsidR="00DF6E57">
              <w:rPr>
                <w:sz w:val="20"/>
                <w:szCs w:val="20"/>
              </w:rPr>
              <w:t>akes an AP Exam, regardless of grade</w:t>
            </w:r>
            <w:r>
              <w:rPr>
                <w:sz w:val="20"/>
                <w:szCs w:val="20"/>
              </w:rPr>
              <w:t>, is exempt from the final exam in that class.</w:t>
            </w:r>
            <w:r w:rsidR="00DF6E57">
              <w:rPr>
                <w:sz w:val="20"/>
                <w:szCs w:val="20"/>
              </w:rPr>
              <w:t xml:space="preserve">  The attendance requirement for exam exemption is now necessary, even if you take the AP Exam.  </w:t>
            </w:r>
            <w:r w:rsidR="00DF6E57">
              <w:rPr>
                <w:b/>
                <w:sz w:val="20"/>
                <w:szCs w:val="20"/>
              </w:rPr>
              <w:t>THIS IS A CHANGE TO THE POLICY!!!</w:t>
            </w:r>
            <w:bookmarkStart w:id="0" w:name="_GoBack"/>
            <w:bookmarkEnd w:id="0"/>
          </w:p>
          <w:p w:rsidR="00B123E2" w:rsidRDefault="00B123E2" w:rsidP="00B123E2">
            <w:pPr>
              <w:spacing w:line="360" w:lineRule="auto"/>
              <w:rPr>
                <w:sz w:val="32"/>
                <w:szCs w:val="32"/>
              </w:rPr>
            </w:pPr>
          </w:p>
        </w:tc>
      </w:tr>
      <w:tr w:rsidR="00B123E2" w:rsidTr="00B123E2">
        <w:tc>
          <w:tcPr>
            <w:tcW w:w="7650" w:type="dxa"/>
            <w:gridSpan w:val="3"/>
            <w:tcBorders>
              <w:top w:val="nil"/>
              <w:left w:val="nil"/>
              <w:bottom w:val="nil"/>
              <w:right w:val="nil"/>
            </w:tcBorders>
            <w:shd w:val="clear" w:color="auto" w:fill="D9D9D9" w:themeFill="background1" w:themeFillShade="D9"/>
          </w:tcPr>
          <w:p w:rsidR="00B123E2" w:rsidRDefault="00B123E2">
            <w:pPr>
              <w:rPr>
                <w:sz w:val="40"/>
                <w:szCs w:val="40"/>
              </w:rPr>
            </w:pPr>
          </w:p>
        </w:tc>
        <w:tc>
          <w:tcPr>
            <w:tcW w:w="3600" w:type="dxa"/>
            <w:tcBorders>
              <w:top w:val="nil"/>
              <w:left w:val="nil"/>
              <w:bottom w:val="nil"/>
              <w:right w:val="nil"/>
            </w:tcBorders>
            <w:shd w:val="clear" w:color="auto" w:fill="D9D9D9" w:themeFill="background1" w:themeFillShade="D9"/>
          </w:tcPr>
          <w:p w:rsidR="00B123E2" w:rsidRDefault="00B123E2">
            <w:pPr>
              <w:rPr>
                <w:sz w:val="32"/>
                <w:szCs w:val="32"/>
              </w:rPr>
            </w:pPr>
          </w:p>
        </w:tc>
      </w:tr>
      <w:tr w:rsidR="00B123E2" w:rsidTr="00B123E2">
        <w:tc>
          <w:tcPr>
            <w:tcW w:w="6485" w:type="dxa"/>
            <w:gridSpan w:val="2"/>
            <w:tcBorders>
              <w:top w:val="nil"/>
              <w:left w:val="nil"/>
              <w:bottom w:val="nil"/>
              <w:right w:val="nil"/>
            </w:tcBorders>
          </w:tcPr>
          <w:p w:rsidR="00B123E2" w:rsidRDefault="005A5A28">
            <w:pPr>
              <w:rPr>
                <w:sz w:val="40"/>
                <w:szCs w:val="40"/>
              </w:rPr>
            </w:pPr>
            <w:r>
              <w:rPr>
                <w:noProof/>
                <w:sz w:val="40"/>
                <w:szCs w:val="40"/>
              </w:rPr>
              <mc:AlternateContent>
                <mc:Choice Requires="wps">
                  <w:drawing>
                    <wp:anchor distT="0" distB="0" distL="114300" distR="114300" simplePos="0" relativeHeight="251662336" behindDoc="0" locked="0" layoutInCell="1" allowOverlap="1">
                      <wp:simplePos x="0" y="0"/>
                      <wp:positionH relativeFrom="column">
                        <wp:posOffset>382905</wp:posOffset>
                      </wp:positionH>
                      <wp:positionV relativeFrom="paragraph">
                        <wp:posOffset>368935</wp:posOffset>
                      </wp:positionV>
                      <wp:extent cx="3603009" cy="2825087"/>
                      <wp:effectExtent l="190500" t="304800" r="149860" b="299720"/>
                      <wp:wrapNone/>
                      <wp:docPr id="3" name="Rectangle 3"/>
                      <wp:cNvGraphicFramePr/>
                      <a:graphic xmlns:a="http://schemas.openxmlformats.org/drawingml/2006/main">
                        <a:graphicData uri="http://schemas.microsoft.com/office/word/2010/wordprocessingShape">
                          <wps:wsp>
                            <wps:cNvSpPr/>
                            <wps:spPr>
                              <a:xfrm rot="20911234">
                                <a:off x="0" y="0"/>
                                <a:ext cx="3603009" cy="28250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5A28" w:rsidRDefault="005A5A28" w:rsidP="005A5A28">
                                  <w:pPr>
                                    <w:jc w:val="center"/>
                                  </w:pPr>
                                  <w:r>
                                    <w:rPr>
                                      <w:noProof/>
                                    </w:rPr>
                                    <w:drawing>
                                      <wp:inline distT="0" distB="0" distL="0" distR="0">
                                        <wp:extent cx="3361609" cy="2524836"/>
                                        <wp:effectExtent l="76200" t="76200" r="372745" b="370840"/>
                                        <wp:docPr id="9" name="Picture 9" descr="\\w-sch-staff-12\UserDesktops\hahecht\Desktop\hoboken-people-for-open-government-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h-staff-12\UserDesktops\hahecht\Desktop\hoboken-people-for-open-government-carto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4895" cy="2534815"/>
                                                </a:xfrm>
                                                <a:prstGeom prst="rect">
                                                  <a:avLst/>
                                                </a:prstGeom>
                                                <a:noFill/>
                                                <a:ln w="19050">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margin-left:30.15pt;margin-top:29.05pt;width:283.7pt;height:222.45pt;rotation:-75231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4SlQIAAH4FAAAOAAAAZHJzL2Uyb0RvYy54bWysVMlu2zAQvRfoPxC8N1rsbELkwEiQokCQ&#10;GEmKnGmKtARQHJakLblf3yElKyt6KKqDQM7yZuGbubjsW0V2wroGdEmzo5QSoTlUjd6U9OfTzbcz&#10;SpxnumIKtCjpXjh6ufj65aIzhcihBlUJSxBEu6IzJa29N0WSOF6LlrkjMEKjUoJtmcer3SSVZR2i&#10;tyrJ0/Qk6cBWxgIXzqH0elDSRcSXUnB/L6UTnqiSYm4+/m38r8M/WVywYmOZqRs+psH+IYuWNRqD&#10;TlDXzDOytc0HqLbhFhxIf8ShTUDKhotYA1aTpe+qeayZEbEWbI4zU5vc/4Pld7uVJU1V0hklmrX4&#10;RA/YNKY3SpBZaE9nXIFWj2Zlx5vDY6i1l7YlFrCneXqeZflsHluARZE+dng/dVj0nnAUzk7SWZqe&#10;U8JRl5/lx+nZaQiSDGgB1VjnvwtoSTiU1GI2EZbtbp0fTA8mwVzDTaMUylmh9BsBYgZJEgoYUo4n&#10;v1disH4QEivHrPIYIHJOXClLdgzZwjgX2meDqmaVGMTHKX5jypNHLEBpBAzIEhOasEeAwOeP2EM5&#10;o31wFZGyk3P6t8QG58kjRgbtJ+e20WA/A1BY1Rh5sD80aWhN6JLv1/3ICrQMkjVUe2RKfG4cJGf4&#10;TYMPdMucXzGLM4NC3AP+Hn9SQVdSGE+U1GB/fyYP9khl1FLS4QyW1P3aMisoUT80kvw8m8/D0MbL&#10;/Pg0x4t9rVm/1uhtewX4cFnMLh6DvVeHo7TQPuO6WIaoqGKaY+yScm8Plys/7AZcOFwsl9EMB9Uw&#10;f6sfDQ/goc+BgE/9M7NmZKlHgt/BYV5Z8Y6sg23w1LDcepBNZPJLX8cXwCGPVBoXUtgir+/R6mVt&#10;Lv4AAAD//wMAUEsDBBQABgAIAAAAIQB2m0ds3gAAAAkBAAAPAAAAZHJzL2Rvd25yZXYueG1sTI/B&#10;TsMwEETvSPyDtUjcqN0W0hLiVAipB7jRUMFxEy9J1HgdxU4a/h5zKsfZGc28zXaz7cREg28da1gu&#10;FAjiypmWaw0fxf5uC8IHZIOdY9LwQx52+fVVhqlxZ36n6RBqEUvYp6ihCaFPpfRVQxb9wvXE0ft2&#10;g8UQ5VBLM+A5lttOrpRKpMWW40KDPb00VJ0Oo9VQ3JcnPH7yvnh9o+74mNDXJEetb2/m5ycQgeZw&#10;CcMffkSHPDKVbmTjRachUeuY1PCwXYKIfrLabECU8aDWCmSeyf8f5L8AAAD//wMAUEsBAi0AFAAG&#10;AAgAAAAhALaDOJL+AAAA4QEAABMAAAAAAAAAAAAAAAAAAAAAAFtDb250ZW50X1R5cGVzXS54bWxQ&#10;SwECLQAUAAYACAAAACEAOP0h/9YAAACUAQAACwAAAAAAAAAAAAAAAAAvAQAAX3JlbHMvLnJlbHNQ&#10;SwECLQAUAAYACAAAACEARWYOEpUCAAB+BQAADgAAAAAAAAAAAAAAAAAuAgAAZHJzL2Uyb0RvYy54&#10;bWxQSwECLQAUAAYACAAAACEAdptHbN4AAAAJAQAADwAAAAAAAAAAAAAAAADvBAAAZHJzL2Rvd25y&#10;ZXYueG1sUEsFBgAAAAAEAAQA8wAAAPoFAAAAAA==&#10;" filled="f" stroked="f" strokeweight="1pt">
                      <v:textbox>
                        <w:txbxContent>
                          <w:p w:rsidR="005A5A28" w:rsidRDefault="005A5A28" w:rsidP="005A5A28">
                            <w:pPr>
                              <w:jc w:val="center"/>
                            </w:pPr>
                            <w:r>
                              <w:rPr>
                                <w:noProof/>
                              </w:rPr>
                              <w:drawing>
                                <wp:inline distT="0" distB="0" distL="0" distR="0">
                                  <wp:extent cx="3361609" cy="2524836"/>
                                  <wp:effectExtent l="76200" t="76200" r="372745" b="370840"/>
                                  <wp:docPr id="9" name="Picture 9" descr="\\w-sch-staff-12\UserDesktops\hahecht\Desktop\hoboken-people-for-open-government-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h-staff-12\UserDesktops\hahecht\Desktop\hoboken-people-for-open-government-carto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4895" cy="2534815"/>
                                          </a:xfrm>
                                          <a:prstGeom prst="rect">
                                            <a:avLst/>
                                          </a:prstGeom>
                                          <a:noFill/>
                                          <a:ln w="19050">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v:textbox>
                    </v:rect>
                  </w:pict>
                </mc:Fallback>
              </mc:AlternateContent>
            </w:r>
          </w:p>
        </w:tc>
        <w:tc>
          <w:tcPr>
            <w:tcW w:w="4765" w:type="dxa"/>
            <w:gridSpan w:val="2"/>
            <w:tcBorders>
              <w:top w:val="nil"/>
              <w:left w:val="nil"/>
              <w:bottom w:val="nil"/>
              <w:right w:val="nil"/>
            </w:tcBorders>
          </w:tcPr>
          <w:p w:rsidR="00B123E2" w:rsidRDefault="00B123E2" w:rsidP="005A5A28">
            <w:pPr>
              <w:spacing w:line="360" w:lineRule="auto"/>
              <w:rPr>
                <w:sz w:val="40"/>
                <w:szCs w:val="40"/>
              </w:rPr>
            </w:pPr>
            <w:r>
              <w:rPr>
                <w:sz w:val="40"/>
                <w:szCs w:val="40"/>
              </w:rPr>
              <w:t>Supplies</w:t>
            </w:r>
          </w:p>
          <w:p w:rsidR="00B123E2" w:rsidRDefault="00B123E2" w:rsidP="005A5A28">
            <w:pPr>
              <w:pStyle w:val="ListParagraph"/>
              <w:numPr>
                <w:ilvl w:val="0"/>
                <w:numId w:val="4"/>
              </w:numPr>
              <w:spacing w:after="0" w:line="360" w:lineRule="auto"/>
              <w:rPr>
                <w:sz w:val="20"/>
                <w:szCs w:val="20"/>
              </w:rPr>
            </w:pPr>
            <w:r>
              <w:rPr>
                <w:sz w:val="20"/>
                <w:szCs w:val="20"/>
              </w:rPr>
              <w:t>1 inch (at least) binder with paper</w:t>
            </w:r>
          </w:p>
          <w:p w:rsidR="00B123E2" w:rsidRDefault="00B123E2" w:rsidP="005A5A28">
            <w:pPr>
              <w:pStyle w:val="ListParagraph"/>
              <w:numPr>
                <w:ilvl w:val="0"/>
                <w:numId w:val="4"/>
              </w:numPr>
              <w:spacing w:after="0" w:line="360" w:lineRule="auto"/>
              <w:rPr>
                <w:sz w:val="20"/>
                <w:szCs w:val="20"/>
              </w:rPr>
            </w:pPr>
            <w:r>
              <w:rPr>
                <w:sz w:val="20"/>
                <w:szCs w:val="20"/>
              </w:rPr>
              <w:t>1 subject notebook (you may need more)</w:t>
            </w:r>
          </w:p>
          <w:p w:rsidR="00B123E2" w:rsidRDefault="00B123E2" w:rsidP="005A5A28">
            <w:pPr>
              <w:pStyle w:val="ListParagraph"/>
              <w:numPr>
                <w:ilvl w:val="0"/>
                <w:numId w:val="4"/>
              </w:numPr>
              <w:spacing w:after="0" w:line="360" w:lineRule="auto"/>
              <w:rPr>
                <w:sz w:val="20"/>
                <w:szCs w:val="20"/>
              </w:rPr>
            </w:pPr>
            <w:r>
              <w:rPr>
                <w:sz w:val="20"/>
                <w:szCs w:val="20"/>
              </w:rPr>
              <w:t>Pens – any color but red.  No pencils!</w:t>
            </w:r>
          </w:p>
          <w:p w:rsidR="00B123E2" w:rsidRPr="00B123E2" w:rsidRDefault="00B123E2" w:rsidP="005A5A28">
            <w:pPr>
              <w:pStyle w:val="ListParagraph"/>
              <w:numPr>
                <w:ilvl w:val="0"/>
                <w:numId w:val="4"/>
              </w:numPr>
              <w:spacing w:after="0" w:line="360" w:lineRule="auto"/>
              <w:rPr>
                <w:sz w:val="20"/>
                <w:szCs w:val="20"/>
              </w:rPr>
            </w:pPr>
            <w:r>
              <w:rPr>
                <w:sz w:val="20"/>
                <w:szCs w:val="20"/>
              </w:rPr>
              <w:t>Box of tissues (for the class)</w:t>
            </w:r>
          </w:p>
        </w:tc>
      </w:tr>
    </w:tbl>
    <w:p w:rsidR="00A56AE4" w:rsidRDefault="00A56AE4"/>
    <w:sectPr w:rsidR="00A56AE4" w:rsidSect="00F07116">
      <w:headerReference w:type="default" r:id="rId20"/>
      <w:pgSz w:w="12240" w:h="15840"/>
      <w:pgMar w:top="108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130" w:rsidRDefault="00830130" w:rsidP="00F07116">
      <w:pPr>
        <w:spacing w:after="0" w:line="240" w:lineRule="auto"/>
      </w:pPr>
      <w:r>
        <w:separator/>
      </w:r>
    </w:p>
  </w:endnote>
  <w:endnote w:type="continuationSeparator" w:id="0">
    <w:p w:rsidR="00830130" w:rsidRDefault="00830130" w:rsidP="00F07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130" w:rsidRDefault="00830130" w:rsidP="00F07116">
      <w:pPr>
        <w:spacing w:after="0" w:line="240" w:lineRule="auto"/>
      </w:pPr>
      <w:r>
        <w:separator/>
      </w:r>
    </w:p>
  </w:footnote>
  <w:footnote w:type="continuationSeparator" w:id="0">
    <w:p w:rsidR="00830130" w:rsidRDefault="00830130" w:rsidP="00F071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116" w:rsidRPr="00F07116" w:rsidRDefault="00F07116">
    <w:pPr>
      <w:pStyle w:val="Header"/>
      <w:rPr>
        <w:color w:val="A6A6A6" w:themeColor="background1" w:themeShade="A6"/>
      </w:rPr>
    </w:pPr>
    <w:r w:rsidRPr="00F07116">
      <w:rPr>
        <w:color w:val="A6A6A6" w:themeColor="background1" w:themeShade="A6"/>
      </w:rPr>
      <w:t>AP Government and Politics</w:t>
    </w:r>
    <w:r w:rsidRPr="00F07116">
      <w:rPr>
        <w:color w:val="A6A6A6" w:themeColor="background1" w:themeShade="A6"/>
      </w:rPr>
      <w:ptab w:relativeTo="margin" w:alignment="right" w:leader="none"/>
    </w:r>
    <w:r w:rsidRPr="00F07116">
      <w:rPr>
        <w:color w:val="A6A6A6" w:themeColor="background1" w:themeShade="A6"/>
      </w:rPr>
      <w:t>2015-2016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22FCE"/>
    <w:multiLevelType w:val="hybridMultilevel"/>
    <w:tmpl w:val="4D180C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127897"/>
    <w:multiLevelType w:val="hybridMultilevel"/>
    <w:tmpl w:val="35101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B50644"/>
    <w:multiLevelType w:val="hybridMultilevel"/>
    <w:tmpl w:val="2A927B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B20FBE"/>
    <w:multiLevelType w:val="hybridMultilevel"/>
    <w:tmpl w:val="24A8C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116"/>
    <w:rsid w:val="004D13E9"/>
    <w:rsid w:val="00582552"/>
    <w:rsid w:val="005A5A28"/>
    <w:rsid w:val="006B199C"/>
    <w:rsid w:val="007B55FB"/>
    <w:rsid w:val="00815E28"/>
    <w:rsid w:val="00830130"/>
    <w:rsid w:val="00A53D31"/>
    <w:rsid w:val="00A56AE4"/>
    <w:rsid w:val="00AF3534"/>
    <w:rsid w:val="00B123E2"/>
    <w:rsid w:val="00DF6E57"/>
    <w:rsid w:val="00F07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604A82-182B-4E7C-84E1-4ECBC9CD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7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116"/>
  </w:style>
  <w:style w:type="paragraph" w:styleId="Footer">
    <w:name w:val="footer"/>
    <w:basedOn w:val="Normal"/>
    <w:link w:val="FooterChar"/>
    <w:uiPriority w:val="99"/>
    <w:unhideWhenUsed/>
    <w:rsid w:val="00F07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116"/>
  </w:style>
  <w:style w:type="table" w:styleId="TableGrid">
    <w:name w:val="Table Grid"/>
    <w:basedOn w:val="TableNormal"/>
    <w:uiPriority w:val="39"/>
    <w:rsid w:val="00F07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07116"/>
    <w:pPr>
      <w:spacing w:after="180" w:line="240" w:lineRule="auto"/>
      <w:ind w:left="720"/>
      <w:contextualSpacing/>
    </w:pPr>
    <w:rPr>
      <w:color w:val="262626" w:themeColor="text1" w:themeTint="D9"/>
      <w:sz w:val="18"/>
    </w:rPr>
  </w:style>
  <w:style w:type="character" w:styleId="Hyperlink">
    <w:name w:val="Hyperlink"/>
    <w:basedOn w:val="DefaultParagraphFont"/>
    <w:uiPriority w:val="99"/>
    <w:unhideWhenUsed/>
    <w:rsid w:val="00F07116"/>
    <w:rPr>
      <w:color w:val="0563C1" w:themeColor="hyperlink"/>
      <w:u w:val="single"/>
    </w:rPr>
  </w:style>
  <w:style w:type="paragraph" w:styleId="BalloonText">
    <w:name w:val="Balloon Text"/>
    <w:basedOn w:val="Normal"/>
    <w:link w:val="BalloonTextChar"/>
    <w:uiPriority w:val="99"/>
    <w:semiHidden/>
    <w:unhideWhenUsed/>
    <w:rsid w:val="00DF6E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E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0.jpeg"/><Relationship Id="rId10" Type="http://schemas.openxmlformats.org/officeDocument/2006/relationships/hyperlink" Target="http://www.rebelrule.com" TargetMode="External"/><Relationship Id="rId19"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hyperlink" Target="mailto:hahecht@henrico.k12.va.us"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3</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Henrico County Public Schools</Company>
  <LinksUpToDate>false</LinksUpToDate>
  <CharactersWithSpaces>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A. Hecht (hahecht)</dc:creator>
  <cp:keywords/>
  <dc:description/>
  <cp:lastModifiedBy>Hana A. Hecht (hahecht)</cp:lastModifiedBy>
  <cp:revision>4</cp:revision>
  <cp:lastPrinted>2015-09-03T18:44:00Z</cp:lastPrinted>
  <dcterms:created xsi:type="dcterms:W3CDTF">2015-05-27T15:50:00Z</dcterms:created>
  <dcterms:modified xsi:type="dcterms:W3CDTF">2015-09-04T14:29:00Z</dcterms:modified>
</cp:coreProperties>
</file>